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620" w:lineRule="exact"/>
        <w:jc w:val="left"/>
        <w:textAlignment w:val="auto"/>
        <w:rPr>
          <w:rFonts w:hint="eastAsia" w:ascii="黑体" w:hAnsi="黑体" w:eastAsia="黑体" w:cs="黑体"/>
          <w:b w:val="0"/>
          <w:bCs w:val="0"/>
          <w:color w:val="111111"/>
          <w:sz w:val="32"/>
          <w:szCs w:val="32"/>
          <w:shd w:val="clear" w:color="auto" w:fill="FFFFFF"/>
          <w:lang w:val="en-US" w:eastAsia="zh-CN"/>
        </w:rPr>
      </w:pPr>
      <w:bookmarkStart w:id="6" w:name="_GoBack"/>
      <w:bookmarkStart w:id="0" w:name="OLE_LINK3"/>
      <w:r>
        <w:rPr>
          <w:rFonts w:hint="eastAsia" w:ascii="黑体" w:hAnsi="黑体" w:eastAsia="黑体" w:cs="黑体"/>
          <w:b w:val="0"/>
          <w:bCs w:val="0"/>
          <w:color w:val="111111"/>
          <w:sz w:val="32"/>
          <w:szCs w:val="32"/>
          <w:shd w:val="clear" w:color="auto" w:fill="FFFFFF"/>
          <w:lang w:eastAsia="zh-CN"/>
        </w:rPr>
        <w:t>附件</w:t>
      </w:r>
      <w:r>
        <w:rPr>
          <w:rFonts w:hint="eastAsia" w:ascii="黑体" w:hAnsi="黑体" w:eastAsia="黑体" w:cs="黑体"/>
          <w:b w:val="0"/>
          <w:bCs w:val="0"/>
          <w:color w:val="111111"/>
          <w:sz w:val="32"/>
          <w:szCs w:val="32"/>
          <w:shd w:val="clear" w:color="auto" w:fill="FFFFFF"/>
          <w:lang w:val="en-US" w:eastAsia="zh-CN"/>
        </w:rPr>
        <w:t>1</w:t>
      </w:r>
      <w:bookmarkEnd w:id="0"/>
    </w:p>
    <w:bookmarkEnd w:id="6"/>
    <w:p>
      <w:pPr>
        <w:keepNext w:val="0"/>
        <w:keepLines w:val="0"/>
        <w:pageBreakBefore w:val="0"/>
        <w:widowControl w:val="0"/>
        <w:shd w:val="solid" w:color="FFFFFF" w:fill="auto"/>
        <w:kinsoku/>
        <w:wordWrap/>
        <w:overflowPunct/>
        <w:topLinePunct w:val="0"/>
        <w:autoSpaceDE/>
        <w:autoSpaceDN w:val="0"/>
        <w:bidi w:val="0"/>
        <w:adjustRightInd/>
        <w:snapToGrid/>
        <w:spacing w:line="620" w:lineRule="exact"/>
        <w:jc w:val="center"/>
        <w:textAlignment w:val="auto"/>
        <w:rPr>
          <w:rFonts w:hint="eastAsia" w:ascii="宋体" w:hAnsi="宋体" w:eastAsia="宋体" w:cs="宋体"/>
          <w:b/>
          <w:bCs/>
          <w:color w:val="111111"/>
          <w:sz w:val="44"/>
          <w:szCs w:val="44"/>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111111"/>
          <w:sz w:val="44"/>
          <w:szCs w:val="44"/>
          <w:shd w:val="clear" w:color="auto" w:fill="FFFFFF"/>
        </w:rPr>
      </w:pPr>
      <w:r>
        <w:rPr>
          <w:rFonts w:hint="eastAsia" w:ascii="方正小标宋简体" w:hAnsi="方正小标宋简体" w:eastAsia="方正小标宋简体" w:cs="方正小标宋简体"/>
          <w:b w:val="0"/>
          <w:bCs w:val="0"/>
          <w:color w:val="111111"/>
          <w:sz w:val="44"/>
          <w:szCs w:val="44"/>
          <w:shd w:val="clear" w:color="auto" w:fill="FFFFFF"/>
        </w:rPr>
        <w:t>执行《建设工程工程量清单计价标准》(GB/T50500-2024)的</w:t>
      </w:r>
      <w:r>
        <w:rPr>
          <w:rFonts w:hint="eastAsia" w:ascii="方正小标宋简体" w:hAnsi="方正小标宋简体" w:eastAsia="方正小标宋简体" w:cs="方正小标宋简体"/>
          <w:b w:val="0"/>
          <w:bCs w:val="0"/>
          <w:color w:val="111111"/>
          <w:sz w:val="44"/>
          <w:szCs w:val="44"/>
          <w:shd w:val="clear" w:color="auto" w:fill="FFFFFF"/>
          <w:lang w:eastAsia="zh-CN"/>
        </w:rPr>
        <w:t>实施</w:t>
      </w:r>
      <w:r>
        <w:rPr>
          <w:rFonts w:hint="eastAsia" w:ascii="方正小标宋简体" w:hAnsi="方正小标宋简体" w:eastAsia="方正小标宋简体" w:cs="方正小标宋简体"/>
          <w:b w:val="0"/>
          <w:bCs w:val="0"/>
          <w:color w:val="111111"/>
          <w:sz w:val="44"/>
          <w:szCs w:val="44"/>
          <w:shd w:val="clear" w:color="auto" w:fill="FFFFFF"/>
        </w:rPr>
        <w:t>意见</w:t>
      </w:r>
    </w:p>
    <w:p>
      <w:pPr>
        <w:keepNext w:val="0"/>
        <w:keepLines w:val="0"/>
        <w:pageBreakBefore w:val="0"/>
        <w:widowControl w:val="0"/>
        <w:shd w:val="solid" w:color="FFFFFF" w:fill="auto"/>
        <w:kinsoku/>
        <w:wordWrap/>
        <w:overflowPunct/>
        <w:topLinePunct w:val="0"/>
        <w:autoSpaceDE/>
        <w:autoSpaceDN w:val="0"/>
        <w:bidi w:val="0"/>
        <w:adjustRightInd/>
        <w:snapToGrid/>
        <w:spacing w:line="620" w:lineRule="exact"/>
        <w:jc w:val="center"/>
        <w:textAlignment w:val="auto"/>
        <w:rPr>
          <w:rFonts w:hint="eastAsia" w:ascii="宋体" w:hAnsi="宋体" w:eastAsia="宋体" w:cs="宋体"/>
          <w:b w:val="0"/>
          <w:bCs w:val="0"/>
          <w:color w:val="111111"/>
          <w:sz w:val="32"/>
          <w:szCs w:val="32"/>
          <w:shd w:val="clear" w:color="auto" w:fill="FFFFFF"/>
        </w:rPr>
      </w:pP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ind w:firstLine="640" w:firstLineChars="200"/>
        <w:jc w:val="left"/>
        <w:textAlignment w:val="auto"/>
        <w:rPr>
          <w:rFonts w:hint="eastAsia" w:ascii="仿宋" w:hAnsi="仿宋" w:eastAsia="仿宋" w:cs="仿宋_GB2312"/>
          <w:color w:val="111111"/>
          <w:sz w:val="32"/>
          <w:szCs w:val="32"/>
          <w:shd w:val="clear" w:color="auto" w:fill="FFFFFF"/>
        </w:rPr>
      </w:pPr>
      <w:r>
        <w:rPr>
          <w:rFonts w:hint="eastAsia" w:ascii="仿宋" w:hAnsi="仿宋" w:eastAsia="仿宋" w:cs="仿宋_GB2312"/>
          <w:sz w:val="32"/>
          <w:szCs w:val="32"/>
        </w:rPr>
        <w:t>使用</w:t>
      </w:r>
      <w:r>
        <w:rPr>
          <w:rFonts w:hint="eastAsia" w:ascii="仿宋" w:hAnsi="仿宋" w:eastAsia="仿宋" w:cs="仿宋_GB2312"/>
          <w:sz w:val="32"/>
          <w:szCs w:val="32"/>
          <w:lang w:val="en-US" w:eastAsia="zh-CN"/>
        </w:rPr>
        <w:t>财政资金或</w:t>
      </w:r>
      <w:r>
        <w:rPr>
          <w:rFonts w:hint="eastAsia" w:ascii="仿宋" w:hAnsi="仿宋" w:eastAsia="仿宋" w:cs="仿宋_GB2312"/>
          <w:sz w:val="32"/>
          <w:szCs w:val="32"/>
        </w:rPr>
        <w:t>国有资金投资的建设工程</w:t>
      </w:r>
      <w:r>
        <w:rPr>
          <w:rFonts w:hint="eastAsia" w:ascii="仿宋" w:hAnsi="仿宋" w:eastAsia="仿宋" w:cs="仿宋_GB2312"/>
          <w:sz w:val="32"/>
          <w:szCs w:val="32"/>
          <w:lang w:eastAsia="zh-CN"/>
        </w:rPr>
        <w:t>，</w:t>
      </w:r>
      <w:r>
        <w:rPr>
          <w:rFonts w:hint="eastAsia" w:ascii="仿宋" w:hAnsi="仿宋" w:eastAsia="仿宋" w:cs="仿宋_GB2312"/>
          <w:color w:val="111111"/>
          <w:sz w:val="32"/>
          <w:szCs w:val="32"/>
          <w:shd w:val="clear" w:color="auto" w:fill="FFFFFF"/>
          <w:lang w:eastAsia="zh-CN"/>
        </w:rPr>
        <w:t>应</w:t>
      </w:r>
      <w:r>
        <w:rPr>
          <w:rFonts w:hint="eastAsia" w:ascii="仿宋" w:hAnsi="仿宋" w:eastAsia="仿宋" w:cs="仿宋_GB2312"/>
          <w:color w:val="111111"/>
          <w:sz w:val="32"/>
          <w:szCs w:val="32"/>
          <w:shd w:val="clear" w:color="auto" w:fill="FFFFFF"/>
        </w:rPr>
        <w:t>采用工程量清单计价。</w:t>
      </w:r>
      <w:r>
        <w:rPr>
          <w:rFonts w:hint="eastAsia" w:ascii="仿宋" w:hAnsi="仿宋" w:eastAsia="仿宋" w:cs="仿宋_GB2312"/>
          <w:color w:val="111111"/>
          <w:sz w:val="32"/>
          <w:szCs w:val="32"/>
          <w:shd w:val="clear" w:color="auto" w:fill="FFFFFF"/>
          <w:lang w:val="en-US" w:eastAsia="zh-CN"/>
        </w:rPr>
        <w:t>非使用财政资金或</w:t>
      </w:r>
      <w:r>
        <w:rPr>
          <w:rFonts w:hint="eastAsia" w:ascii="仿宋" w:hAnsi="仿宋" w:eastAsia="仿宋" w:cs="仿宋_GB2312"/>
          <w:color w:val="111111"/>
          <w:sz w:val="32"/>
          <w:szCs w:val="32"/>
          <w:shd w:val="clear" w:color="auto" w:fill="FFFFFF"/>
        </w:rPr>
        <w:t>国有资金投资的建设工程，</w:t>
      </w:r>
      <w:r>
        <w:rPr>
          <w:rFonts w:hint="eastAsia" w:ascii="仿宋" w:hAnsi="仿宋" w:eastAsia="仿宋" w:cs="仿宋_GB2312"/>
          <w:color w:val="111111"/>
          <w:sz w:val="32"/>
          <w:szCs w:val="32"/>
          <w:shd w:val="clear" w:color="auto" w:fill="FFFFFF"/>
          <w:lang w:eastAsia="zh-CN"/>
        </w:rPr>
        <w:t>宜</w:t>
      </w:r>
      <w:r>
        <w:rPr>
          <w:rFonts w:hint="eastAsia" w:ascii="仿宋" w:hAnsi="仿宋" w:eastAsia="仿宋" w:cs="仿宋_GB2312"/>
          <w:color w:val="111111"/>
          <w:sz w:val="32"/>
          <w:szCs w:val="32"/>
          <w:shd w:val="clear" w:color="auto" w:fill="FFFFFF"/>
        </w:rPr>
        <w:t>采用工程量清单计价。</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ind w:firstLine="640" w:firstLineChars="200"/>
        <w:jc w:val="left"/>
        <w:textAlignment w:val="auto"/>
        <w:rPr>
          <w:rFonts w:hint="eastAsia" w:ascii="仿宋" w:hAnsi="仿宋" w:eastAsia="仿宋" w:cs="仿宋_GB2312"/>
          <w:color w:val="111111"/>
          <w:sz w:val="32"/>
          <w:szCs w:val="32"/>
          <w:shd w:val="clear" w:color="auto" w:fill="FFFFFF"/>
          <w:lang w:eastAsia="zh-CN"/>
        </w:rPr>
      </w:pPr>
      <w:r>
        <w:rPr>
          <w:rFonts w:hint="eastAsia" w:ascii="仿宋" w:hAnsi="仿宋" w:eastAsia="仿宋" w:cs="仿宋_GB2312"/>
          <w:sz w:val="32"/>
          <w:szCs w:val="32"/>
        </w:rPr>
        <w:t>使用</w:t>
      </w:r>
      <w:r>
        <w:rPr>
          <w:rFonts w:hint="eastAsia" w:ascii="仿宋" w:hAnsi="仿宋" w:eastAsia="仿宋" w:cs="仿宋_GB2312"/>
          <w:sz w:val="32"/>
          <w:szCs w:val="32"/>
          <w:lang w:val="en-US" w:eastAsia="zh-CN"/>
        </w:rPr>
        <w:t>财政资金或</w:t>
      </w:r>
      <w:r>
        <w:rPr>
          <w:rFonts w:hint="eastAsia" w:ascii="仿宋" w:hAnsi="仿宋" w:eastAsia="仿宋" w:cs="仿宋_GB2312"/>
          <w:sz w:val="32"/>
          <w:szCs w:val="32"/>
        </w:rPr>
        <w:t>国有资金投资的建设工程</w:t>
      </w:r>
      <w:r>
        <w:rPr>
          <w:rFonts w:hint="eastAsia" w:ascii="仿宋" w:hAnsi="仿宋" w:eastAsia="仿宋" w:cs="仿宋_GB2312"/>
          <w:color w:val="111111"/>
          <w:sz w:val="32"/>
          <w:szCs w:val="32"/>
          <w:shd w:val="clear" w:color="auto" w:fill="FFFFFF"/>
          <w:lang w:eastAsia="zh-CN"/>
        </w:rPr>
        <w:t>招标时，发包人应编制最高投标限价</w:t>
      </w:r>
      <w:r>
        <w:rPr>
          <w:rFonts w:hint="eastAsia" w:ascii="仿宋" w:hAnsi="仿宋" w:eastAsia="仿宋" w:cs="仿宋_GB2312"/>
          <w:color w:val="111111"/>
          <w:sz w:val="32"/>
          <w:szCs w:val="32"/>
          <w:shd w:val="clear" w:color="auto" w:fill="FFFFFF"/>
        </w:rPr>
        <w:t>。</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ind w:left="0" w:leftChars="0" w:firstLine="640" w:firstLineChars="200"/>
        <w:jc w:val="left"/>
        <w:textAlignment w:val="auto"/>
        <w:rPr>
          <w:rFonts w:hint="eastAsia" w:ascii="仿宋" w:hAnsi="仿宋" w:eastAsia="仿宋" w:cs="仿宋"/>
          <w:b w:val="0"/>
          <w:bCs w:val="0"/>
          <w:color w:val="111111"/>
          <w:sz w:val="32"/>
          <w:szCs w:val="32"/>
          <w:shd w:val="clear" w:color="auto" w:fill="FFFFFF"/>
          <w:lang w:eastAsia="zh-CN"/>
        </w:rPr>
      </w:pPr>
      <w:r>
        <w:rPr>
          <w:rFonts w:hint="eastAsia" w:ascii="仿宋" w:hAnsi="仿宋" w:eastAsia="仿宋" w:cs="仿宋"/>
          <w:b w:val="0"/>
          <w:bCs w:val="0"/>
          <w:color w:val="111111"/>
          <w:sz w:val="32"/>
          <w:szCs w:val="32"/>
          <w:shd w:val="clear" w:color="auto" w:fill="FFFFFF"/>
          <w:lang w:eastAsia="zh-CN"/>
        </w:rPr>
        <w:t>发包人提供材料的清单项目，</w:t>
      </w:r>
      <w:r>
        <w:rPr>
          <w:rFonts w:hint="eastAsia" w:ascii="仿宋" w:hAnsi="仿宋" w:eastAsia="仿宋" w:cs="仿宋"/>
          <w:b w:val="0"/>
          <w:bCs w:val="0"/>
          <w:color w:val="111111"/>
          <w:sz w:val="32"/>
          <w:szCs w:val="32"/>
          <w:shd w:val="clear" w:color="auto" w:fill="FFFFFF"/>
          <w:lang w:val="en-US" w:eastAsia="zh-CN"/>
        </w:rPr>
        <w:t>应将</w:t>
      </w:r>
      <w:r>
        <w:rPr>
          <w:rFonts w:hint="eastAsia" w:ascii="仿宋" w:hAnsi="仿宋" w:eastAsia="仿宋" w:cs="仿宋"/>
          <w:b w:val="0"/>
          <w:bCs w:val="0"/>
          <w:color w:val="111111"/>
          <w:sz w:val="32"/>
          <w:szCs w:val="32"/>
          <w:shd w:val="clear" w:color="auto" w:fill="FFFFFF"/>
          <w:lang w:eastAsia="zh-CN"/>
        </w:rPr>
        <w:t>发包人提供材料的单价计入相应项目的综合单价中，签约后，发包人应按合同约定扣除发包人提供材料价款，不予支付。</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ind w:left="0" w:leftChars="0" w:firstLine="640" w:firstLineChars="200"/>
        <w:jc w:val="left"/>
        <w:textAlignment w:val="auto"/>
        <w:rPr>
          <w:rFonts w:hint="eastAsia" w:ascii="仿宋" w:hAnsi="仿宋" w:eastAsia="仿宋" w:cs="仿宋"/>
          <w:b w:val="0"/>
          <w:bCs w:val="0"/>
          <w:color w:val="111111"/>
          <w:sz w:val="32"/>
          <w:szCs w:val="32"/>
          <w:shd w:val="clear" w:color="auto" w:fill="FFFFFF"/>
          <w:lang w:eastAsia="zh-CN"/>
        </w:rPr>
      </w:pPr>
      <w:r>
        <w:rPr>
          <w:rFonts w:hint="eastAsia" w:ascii="仿宋" w:hAnsi="仿宋" w:eastAsia="仿宋" w:cs="仿宋"/>
          <w:b w:val="0"/>
          <w:bCs w:val="0"/>
          <w:color w:val="111111"/>
          <w:sz w:val="32"/>
          <w:szCs w:val="32"/>
          <w:shd w:val="clear" w:color="auto" w:fill="FFFFFF"/>
          <w:lang w:val="en-US" w:eastAsia="zh-CN"/>
        </w:rPr>
        <w:t>增值税应以分部分项工程项目清单（发包人提供的材料费除外）、措施项目清单、其他项目清单（专业工程暂估价除外）的合计金额作为计算基础，乘以政府主管部门规定的增值税税率计算税金。</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ind w:firstLine="640" w:firstLineChars="200"/>
        <w:jc w:val="left"/>
        <w:textAlignment w:val="auto"/>
        <w:rPr>
          <w:rFonts w:hint="eastAsia" w:ascii="仿宋" w:hAnsi="仿宋" w:eastAsia="仿宋" w:cs="仿宋"/>
          <w:b w:val="0"/>
          <w:bCs w:val="0"/>
          <w:color w:val="111111"/>
          <w:sz w:val="32"/>
          <w:szCs w:val="32"/>
          <w:shd w:val="clear" w:color="auto" w:fill="FFFFFF"/>
          <w:lang w:eastAsia="zh-CN"/>
        </w:rPr>
      </w:pPr>
      <w:r>
        <w:rPr>
          <w:rFonts w:hint="eastAsia" w:ascii="仿宋" w:hAnsi="仿宋" w:eastAsia="仿宋" w:cs="仿宋"/>
          <w:b w:val="0"/>
          <w:bCs w:val="0"/>
          <w:color w:val="111111"/>
          <w:kern w:val="2"/>
          <w:sz w:val="32"/>
          <w:szCs w:val="32"/>
          <w:shd w:val="clear" w:fill="FFFFFF"/>
          <w:lang w:val="en-US" w:eastAsia="zh-CN" w:bidi="ar-SA"/>
        </w:rPr>
        <w:t>五、</w:t>
      </w:r>
      <w:r>
        <w:rPr>
          <w:rFonts w:hint="eastAsia" w:ascii="仿宋" w:hAnsi="仿宋" w:eastAsia="仿宋" w:cs="仿宋"/>
          <w:b w:val="0"/>
          <w:bCs w:val="0"/>
          <w:color w:val="111111"/>
          <w:sz w:val="32"/>
          <w:szCs w:val="32"/>
          <w:shd w:val="clear" w:color="auto" w:fill="FFFFFF"/>
          <w:lang w:eastAsia="zh-CN"/>
        </w:rPr>
        <w:t>发包人要求合同中约定为发包人提供的材料变更为承包人负责采购的，发包人应征得承包人的书面同意，承包人有权对其变更提出合理反对意见。如承包人接受其变更，承包人应按工程进度计划负责变更材料的采购及供应，</w:t>
      </w:r>
      <w:r>
        <w:rPr>
          <w:rFonts w:hint="default" w:ascii="仿宋" w:hAnsi="仿宋" w:eastAsia="仿宋" w:cs="仿宋"/>
          <w:b w:val="0"/>
          <w:bCs w:val="0"/>
          <w:color w:val="111111"/>
          <w:sz w:val="32"/>
          <w:szCs w:val="32"/>
          <w:shd w:val="clear" w:color="auto" w:fill="FFFFFF"/>
          <w:lang w:val="en-US" w:eastAsia="zh-CN"/>
        </w:rPr>
        <w:t>如</w:t>
      </w:r>
      <w:r>
        <w:rPr>
          <w:rFonts w:hint="eastAsia" w:ascii="仿宋" w:hAnsi="仿宋" w:eastAsia="仿宋" w:cs="仿宋"/>
          <w:b w:val="0"/>
          <w:bCs w:val="0"/>
          <w:color w:val="111111"/>
          <w:sz w:val="32"/>
          <w:szCs w:val="32"/>
          <w:shd w:val="clear" w:color="auto" w:fill="FFFFFF"/>
          <w:lang w:eastAsia="zh-CN"/>
        </w:rPr>
        <w:t>合同总价中已计取发包人提供材料的协助协调、保管及提供相应服务的总承包服务费的，应按规定予以扣减。变更材料价格可通过发承包双方共同招标采购或市场询价或按合同有关约定确定，相应分部分项工程项目清单变更后的综合单价可按下式计算：</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ind w:firstLine="640" w:firstLineChars="200"/>
        <w:jc w:val="left"/>
        <w:textAlignment w:val="auto"/>
        <w:rPr>
          <w:rFonts w:hint="eastAsia" w:ascii="仿宋" w:hAnsi="仿宋" w:eastAsia="仿宋" w:cs="仿宋"/>
          <w:b w:val="0"/>
          <w:bCs w:val="0"/>
          <w:color w:val="111111"/>
          <w:sz w:val="32"/>
          <w:szCs w:val="32"/>
          <w:shd w:val="clear" w:color="auto" w:fill="FFFFFF"/>
          <w:lang w:val="en-US" w:eastAsia="zh-CN"/>
        </w:rPr>
      </w:pPr>
      <w:r>
        <w:rPr>
          <w:rFonts w:hint="eastAsia" w:ascii="仿宋" w:hAnsi="仿宋" w:eastAsia="仿宋" w:cs="仿宋"/>
          <w:b w:val="0"/>
          <w:bCs w:val="0"/>
          <w:color w:val="111111"/>
          <w:sz w:val="32"/>
          <w:szCs w:val="32"/>
          <w:shd w:val="clear" w:color="auto" w:fill="FFFFFF"/>
          <w:lang w:eastAsia="zh-CN"/>
        </w:rPr>
        <w:t>综合单价</w:t>
      </w:r>
      <w:r>
        <w:rPr>
          <w:rFonts w:hint="eastAsia" w:ascii="仿宋" w:hAnsi="仿宋" w:eastAsia="仿宋" w:cs="仿宋"/>
          <w:b w:val="0"/>
          <w:bCs w:val="0"/>
          <w:color w:val="111111"/>
          <w:sz w:val="32"/>
          <w:szCs w:val="32"/>
          <w:shd w:val="clear" w:color="auto" w:fill="FFFFFF"/>
          <w:lang w:val="en-US" w:eastAsia="zh-CN"/>
        </w:rPr>
        <w:t>=合同单价+（已确认材料的单价-发包人提供材料的单价）×单位清单材料消耗量</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ind w:left="0" w:leftChars="0" w:firstLine="640" w:firstLineChars="200"/>
        <w:jc w:val="left"/>
        <w:textAlignment w:val="auto"/>
        <w:rPr>
          <w:rFonts w:hint="eastAsia" w:ascii="仿宋" w:hAnsi="仿宋" w:eastAsia="仿宋" w:cs="仿宋"/>
          <w:b w:val="0"/>
          <w:bCs w:val="0"/>
          <w:color w:val="111111"/>
          <w:sz w:val="32"/>
          <w:szCs w:val="32"/>
          <w:shd w:val="clear" w:color="auto" w:fill="FFFFFF"/>
          <w:lang w:val="en-US" w:eastAsia="zh-CN"/>
        </w:rPr>
      </w:pPr>
      <w:r>
        <w:rPr>
          <w:rFonts w:hint="eastAsia" w:ascii="仿宋" w:hAnsi="仿宋" w:eastAsia="仿宋" w:cs="仿宋"/>
          <w:b w:val="0"/>
          <w:bCs w:val="0"/>
          <w:color w:val="111111"/>
          <w:kern w:val="2"/>
          <w:sz w:val="32"/>
          <w:szCs w:val="32"/>
          <w:shd w:val="clear" w:fill="FFFFFF"/>
          <w:lang w:val="en-US" w:eastAsia="zh-CN" w:bidi="ar-SA"/>
        </w:rPr>
        <w:t>六、</w:t>
      </w:r>
      <w:r>
        <w:rPr>
          <w:rFonts w:hint="eastAsia" w:ascii="仿宋" w:hAnsi="仿宋" w:eastAsia="仿宋" w:cs="仿宋"/>
          <w:b w:val="0"/>
          <w:bCs w:val="0"/>
          <w:color w:val="111111"/>
          <w:sz w:val="32"/>
          <w:szCs w:val="32"/>
          <w:shd w:val="clear" w:color="auto" w:fill="FFFFFF"/>
          <w:lang w:val="en-US" w:eastAsia="zh-CN"/>
        </w:rPr>
        <w:t>投标人的投标文件存在算术误差及细微偏差的，在按照《建设工程工程量清单计价标准》第3.5.2条第2款~第6款规定完成修正后，算术正确投标总价与投标函内的投标总价仍存在误差的，应按总误差金额（不含增值税部分）占分部分项工程项目清单报价总额(不含材料暂估价项目)的比率分摊到各分部分项工程清单项目的综合单价及其合价上，按总误差金额中增值税部分调整增值税，经分摊调整后的修正综合单价及其合价可作为中标后合同约定进度款计算和工程变更等合同价款调整计价的依据，但分摊后综合单价内所含的材料暂估价仍应按招标工程量清单提供的材料暂估价计算。</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ind w:left="0" w:leftChars="0" w:firstLine="640" w:firstLineChars="200"/>
        <w:textAlignment w:val="auto"/>
        <w:rPr>
          <w:rFonts w:hint="eastAsia" w:ascii="仿宋" w:hAnsi="仿宋" w:eastAsia="仿宋" w:cs="仿宋_GB2312"/>
          <w:color w:val="111111"/>
          <w:kern w:val="2"/>
          <w:sz w:val="32"/>
          <w:szCs w:val="32"/>
          <w:shd w:val="clear" w:fill="FFFFFF"/>
          <w:lang w:val="en-US" w:eastAsia="zh-CN" w:bidi="ar-SA"/>
        </w:rPr>
      </w:pPr>
      <w:r>
        <w:rPr>
          <w:rFonts w:hint="eastAsia" w:ascii="仿宋" w:hAnsi="仿宋" w:eastAsia="仿宋" w:cs="仿宋_GB2312"/>
          <w:color w:val="111111"/>
          <w:kern w:val="2"/>
          <w:sz w:val="32"/>
          <w:szCs w:val="32"/>
          <w:shd w:val="clear" w:fill="FFFFFF"/>
          <w:lang w:val="en-US" w:eastAsia="zh-CN" w:bidi="ar-SA"/>
        </w:rPr>
        <w:t>七、</w:t>
      </w:r>
      <w:bookmarkStart w:id="1" w:name="OLE_LINK8"/>
      <w:r>
        <w:rPr>
          <w:rFonts w:hint="eastAsia" w:ascii="仿宋" w:hAnsi="仿宋" w:eastAsia="仿宋" w:cs="仿宋_GB2312"/>
          <w:color w:val="111111"/>
          <w:kern w:val="2"/>
          <w:sz w:val="32"/>
          <w:szCs w:val="32"/>
          <w:shd w:val="clear" w:fill="FFFFFF"/>
          <w:lang w:val="en-US" w:eastAsia="zh-CN" w:bidi="ar-SA"/>
        </w:rPr>
        <w:t>工程量清单和最高投标限价编制（审核）说明</w:t>
      </w:r>
      <w:bookmarkEnd w:id="1"/>
      <w:r>
        <w:rPr>
          <w:rFonts w:hint="eastAsia" w:ascii="仿宋" w:hAnsi="仿宋" w:eastAsia="仿宋" w:cs="仿宋_GB2312"/>
          <w:color w:val="111111"/>
          <w:kern w:val="2"/>
          <w:sz w:val="32"/>
          <w:szCs w:val="32"/>
          <w:shd w:val="clear" w:fill="FFFFFF"/>
          <w:lang w:val="en-US" w:eastAsia="zh-CN" w:bidi="ar-SA"/>
        </w:rPr>
        <w:t>应符合表D.1.1的规定。</w:t>
      </w:r>
    </w:p>
    <w:p>
      <w:pPr>
        <w:rPr>
          <w:rFonts w:hint="eastAsia" w:ascii="黑体" w:hAnsi="黑体" w:eastAsia="黑体" w:cs="黑体"/>
          <w:b w:val="0"/>
          <w:bCs w:val="0"/>
          <w:color w:val="111111"/>
          <w:sz w:val="22"/>
          <w:szCs w:val="22"/>
          <w:shd w:val="clear" w:color="auto" w:fill="FFFFFF"/>
          <w:lang w:val="en-US" w:eastAsia="zh-CN"/>
        </w:rPr>
      </w:pPr>
      <w:r>
        <w:rPr>
          <w:rFonts w:hint="eastAsia" w:ascii="黑体" w:hAnsi="黑体" w:eastAsia="黑体" w:cs="黑体"/>
          <w:b w:val="0"/>
          <w:bCs w:val="0"/>
          <w:color w:val="111111"/>
          <w:sz w:val="22"/>
          <w:szCs w:val="22"/>
          <w:shd w:val="clear" w:color="auto" w:fill="FFFFFF"/>
          <w:lang w:val="en-US" w:eastAsia="zh-CN"/>
        </w:rP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top w:val="nil"/>
              <w:left w:val="nil"/>
              <w:bottom w:val="nil"/>
              <w:right w:val="nil"/>
            </w:tcBorders>
          </w:tcPr>
          <w:p>
            <w:pPr>
              <w:jc w:val="center"/>
              <w:rPr>
                <w:rFonts w:hint="eastAsia" w:ascii="宋体" w:hAnsi="宋体" w:cs="宋体"/>
                <w:color w:val="111111"/>
                <w:kern w:val="2"/>
                <w:sz w:val="28"/>
                <w:szCs w:val="28"/>
                <w:shd w:val="clear" w:fill="FFFFFF"/>
                <w:vertAlign w:val="baseline"/>
                <w:lang w:val="en-US" w:eastAsia="zh-CN" w:bidi="ar-SA"/>
              </w:rPr>
            </w:pPr>
            <w:r>
              <w:rPr>
                <w:rFonts w:hint="eastAsia" w:ascii="黑体" w:hAnsi="黑体" w:eastAsia="黑体" w:cs="黑体"/>
                <w:b w:val="0"/>
                <w:bCs w:val="0"/>
                <w:color w:val="111111"/>
                <w:sz w:val="22"/>
                <w:szCs w:val="22"/>
                <w:shd w:val="clear" w:color="auto" w:fill="FFFFFF"/>
                <w:lang w:val="en-US" w:eastAsia="zh-CN"/>
              </w:rPr>
              <w:t>表D.1.1 工程量清单或最高投标限价编制（审核）说明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top w:val="nil"/>
              <w:left w:val="nil"/>
              <w:bottom w:val="single" w:color="auto" w:sz="4" w:space="0"/>
              <w:right w:val="nil"/>
            </w:tcBorders>
          </w:tcPr>
          <w:p>
            <w:pPr>
              <w:numPr>
                <w:ilvl w:val="0"/>
                <w:numId w:val="0"/>
              </w:numPr>
              <w:shd w:val="solid" w:color="FFFFFF" w:fill="auto"/>
              <w:autoSpaceDN w:val="0"/>
              <w:ind w:left="0" w:leftChars="0" w:firstLine="0" w:firstLineChars="0"/>
              <w:rPr>
                <w:rFonts w:hint="eastAsia" w:ascii="仿宋" w:hAnsi="仿宋" w:eastAsia="仿宋" w:cs="仿宋"/>
                <w:color w:val="111111"/>
                <w:kern w:val="2"/>
                <w:sz w:val="22"/>
                <w:szCs w:val="22"/>
                <w:shd w:val="clear" w:fill="FFFFFF"/>
                <w:vertAlign w:val="baseline"/>
                <w:lang w:val="en-US" w:eastAsia="zh-CN" w:bidi="ar-SA"/>
              </w:rPr>
            </w:pPr>
            <w:r>
              <w:rPr>
                <w:rFonts w:hint="eastAsia" w:ascii="仿宋" w:hAnsi="仿宋" w:eastAsia="仿宋" w:cs="仿宋"/>
                <w:color w:val="111111"/>
                <w:kern w:val="2"/>
                <w:sz w:val="22"/>
                <w:szCs w:val="22"/>
                <w:shd w:val="clear" w:fill="FFFFFF"/>
                <w:lang w:val="en-US" w:eastAsia="zh-CN" w:bidi="ar-SA"/>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8" w:hRule="atLeast"/>
        </w:trPr>
        <w:tc>
          <w:tcPr>
            <w:tcW w:w="8522" w:type="dxa"/>
            <w:tcBorders>
              <w:top w:val="single" w:color="auto" w:sz="4" w:space="0"/>
              <w:bottom w:val="single" w:color="auto" w:sz="4" w:space="0"/>
            </w:tcBorders>
          </w:tcPr>
          <w:p>
            <w:pPr>
              <w:numPr>
                <w:ilvl w:val="0"/>
                <w:numId w:val="0"/>
              </w:numPr>
              <w:autoSpaceDN w:val="0"/>
              <w:rPr>
                <w:rFonts w:hint="eastAsia" w:ascii="仿宋" w:hAnsi="仿宋" w:eastAsia="仿宋" w:cs="仿宋"/>
                <w:color w:val="111111"/>
                <w:kern w:val="2"/>
                <w:sz w:val="22"/>
                <w:szCs w:val="22"/>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top w:val="single" w:color="auto" w:sz="4" w:space="0"/>
              <w:left w:val="nil"/>
              <w:bottom w:val="nil"/>
              <w:right w:val="nil"/>
            </w:tcBorders>
          </w:tcPr>
          <w:p>
            <w:pPr>
              <w:numPr>
                <w:ilvl w:val="0"/>
                <w:numId w:val="0"/>
              </w:numPr>
              <w:autoSpaceDN w:val="0"/>
              <w:ind w:left="420" w:hanging="420" w:hangingChars="200"/>
              <w:rPr>
                <w:rFonts w:hint="eastAsia" w:ascii="仿宋" w:hAnsi="仿宋" w:eastAsia="仿宋" w:cs="仿宋"/>
                <w:color w:val="111111"/>
                <w:kern w:val="2"/>
                <w:sz w:val="22"/>
                <w:szCs w:val="22"/>
                <w:shd w:val="clear" w:fill="FFFFFF"/>
                <w:vertAlign w:val="baseline"/>
                <w:lang w:val="en-US" w:eastAsia="zh-CN" w:bidi="ar-SA"/>
              </w:rPr>
            </w:pPr>
            <w:r>
              <w:rPr>
                <w:rFonts w:hint="eastAsia" w:ascii="仿宋" w:hAnsi="仿宋" w:eastAsia="仿宋" w:cs="仿宋"/>
                <w:color w:val="111111"/>
                <w:kern w:val="2"/>
                <w:sz w:val="21"/>
                <w:szCs w:val="21"/>
                <w:shd w:val="clear" w:fill="FFFFFF"/>
                <w:lang w:val="en-US" w:eastAsia="zh-CN" w:bidi="ar-SA"/>
              </w:rPr>
              <w:t>注：工程量清单或最高投标限价编制（审核）说明应包括工程概况、工程范围、编制（审核）依据、特殊要求（如有）及其他需要说明的问题等内容</w:t>
            </w:r>
          </w:p>
        </w:tc>
      </w:tr>
    </w:tbl>
    <w:p>
      <w:pPr>
        <w:rPr>
          <w:rFonts w:hint="eastAsia" w:ascii="仿宋" w:hAnsi="仿宋" w:eastAsia="仿宋" w:cs="仿宋_GB2312"/>
          <w:color w:val="111111"/>
          <w:kern w:val="2"/>
          <w:sz w:val="32"/>
          <w:szCs w:val="32"/>
          <w:shd w:val="clear" w:fill="FFFFFF"/>
          <w:lang w:val="en-US" w:eastAsia="zh-CN" w:bidi="ar-SA"/>
        </w:rPr>
      </w:pPr>
      <w:r>
        <w:rPr>
          <w:rFonts w:hint="eastAsia" w:ascii="仿宋" w:hAnsi="仿宋" w:eastAsia="仿宋" w:cs="仿宋_GB2312"/>
          <w:color w:val="111111"/>
          <w:kern w:val="2"/>
          <w:sz w:val="32"/>
          <w:szCs w:val="32"/>
          <w:shd w:val="clear" w:fill="FFFFFF"/>
          <w:lang w:val="en-US" w:eastAsia="zh-CN" w:bidi="ar-SA"/>
        </w:rPr>
        <w:br w:type="page"/>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ind w:left="0" w:leftChars="0" w:firstLine="640" w:firstLineChars="200"/>
        <w:textAlignment w:val="auto"/>
        <w:rPr>
          <w:rFonts w:hint="eastAsia" w:ascii="仿宋" w:hAnsi="仿宋" w:eastAsia="仿宋" w:cs="仿宋_GB2312"/>
          <w:color w:val="111111"/>
          <w:sz w:val="32"/>
          <w:szCs w:val="32"/>
          <w:shd w:val="clear" w:color="auto" w:fill="FFFFFF"/>
          <w:lang w:val="en-US" w:eastAsia="zh-CN"/>
        </w:rPr>
      </w:pPr>
      <w:r>
        <w:rPr>
          <w:rFonts w:hint="eastAsia" w:ascii="仿宋" w:hAnsi="仿宋" w:eastAsia="仿宋" w:cs="仿宋_GB2312"/>
          <w:color w:val="111111"/>
          <w:kern w:val="2"/>
          <w:sz w:val="32"/>
          <w:szCs w:val="32"/>
          <w:shd w:val="clear" w:fill="FFFFFF"/>
          <w:lang w:val="en-US" w:eastAsia="zh-CN" w:bidi="ar-SA"/>
        </w:rPr>
        <w:t>八、</w:t>
      </w:r>
      <w:r>
        <w:rPr>
          <w:rFonts w:hint="eastAsia" w:ascii="仿宋" w:hAnsi="仿宋" w:eastAsia="仿宋" w:cs="仿宋_GB2312"/>
          <w:color w:val="111111"/>
          <w:sz w:val="32"/>
          <w:szCs w:val="32"/>
          <w:shd w:val="clear" w:color="auto" w:fill="FFFFFF"/>
          <w:lang w:eastAsia="zh-CN"/>
        </w:rPr>
        <w:t>工程项目清单汇总</w:t>
      </w:r>
      <w:r>
        <w:rPr>
          <w:rFonts w:hint="eastAsia" w:ascii="仿宋" w:hAnsi="仿宋" w:eastAsia="仿宋" w:cs="仿宋_GB2312"/>
          <w:color w:val="111111"/>
          <w:sz w:val="32"/>
          <w:szCs w:val="32"/>
          <w:shd w:val="clear" w:color="auto" w:fill="FFFFFF"/>
          <w:lang w:val="en-US" w:eastAsia="zh-CN"/>
        </w:rPr>
        <w:t>应符合</w:t>
      </w:r>
      <w:r>
        <w:rPr>
          <w:rFonts w:hint="eastAsia" w:ascii="仿宋" w:hAnsi="仿宋" w:eastAsia="仿宋" w:cs="仿宋_GB2312"/>
          <w:color w:val="111111"/>
          <w:sz w:val="32"/>
          <w:szCs w:val="32"/>
          <w:shd w:val="clear" w:color="auto" w:fill="FFFFFF"/>
          <w:lang w:eastAsia="zh-CN"/>
        </w:rPr>
        <w:t>表</w:t>
      </w:r>
      <w:r>
        <w:rPr>
          <w:rFonts w:hint="eastAsia" w:ascii="仿宋" w:hAnsi="仿宋" w:eastAsia="仿宋" w:cs="仿宋_GB2312"/>
          <w:color w:val="111111"/>
          <w:sz w:val="32"/>
          <w:szCs w:val="32"/>
          <w:shd w:val="clear" w:color="auto" w:fill="FFFFFF"/>
          <w:lang w:val="en-US" w:eastAsia="zh-CN"/>
        </w:rPr>
        <w:t>E.1.1的规定。</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4500"/>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3"/>
            <w:tcBorders>
              <w:top w:val="nil"/>
              <w:left w:val="nil"/>
              <w:bottom w:val="nil"/>
              <w:right w:val="nil"/>
            </w:tcBorders>
            <w:vAlign w:val="center"/>
          </w:tcPr>
          <w:p>
            <w:pPr>
              <w:numPr>
                <w:ilvl w:val="0"/>
                <w:numId w:val="0"/>
              </w:numPr>
              <w:shd w:val="solid" w:color="FFFFFF" w:fill="auto"/>
              <w:autoSpaceDN w:val="0"/>
              <w:ind w:leftChars="0"/>
              <w:jc w:val="center"/>
              <w:rPr>
                <w:rFonts w:hint="eastAsia" w:ascii="宋体" w:hAnsi="宋体" w:cs="宋体"/>
                <w:b w:val="0"/>
                <w:bCs w:val="0"/>
                <w:color w:val="111111"/>
                <w:sz w:val="22"/>
                <w:szCs w:val="22"/>
                <w:shd w:val="clear" w:color="auto" w:fill="FFFFFF"/>
                <w:vertAlign w:val="baseline"/>
                <w:lang w:val="en-US" w:eastAsia="zh-CN"/>
              </w:rPr>
            </w:pPr>
            <w:r>
              <w:rPr>
                <w:rFonts w:hint="eastAsia" w:ascii="宋体" w:hAnsi="宋体" w:eastAsia="宋体" w:cs="宋体"/>
                <w:b/>
                <w:bCs/>
                <w:color w:val="111111"/>
                <w:sz w:val="22"/>
                <w:szCs w:val="22"/>
                <w:shd w:val="clear" w:color="auto" w:fill="FFFFFF"/>
                <w:lang w:val="en-US" w:eastAsia="zh-CN"/>
              </w:rPr>
              <w:t>表E.1.1 工程项目清单汇总表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3"/>
            <w:tcBorders>
              <w:top w:val="nil"/>
              <w:left w:val="nil"/>
              <w:bottom w:val="single" w:color="auto" w:sz="4" w:space="0"/>
              <w:right w:val="nil"/>
            </w:tcBorders>
            <w:vAlign w:val="center"/>
          </w:tcPr>
          <w:p>
            <w:pPr>
              <w:numPr>
                <w:ilvl w:val="0"/>
                <w:numId w:val="0"/>
              </w:numPr>
              <w:shd w:val="solid" w:color="FFFFFF" w:fill="auto"/>
              <w:autoSpaceDN w:val="0"/>
              <w:ind w:leftChars="0"/>
              <w:jc w:val="left"/>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lang w:val="en-US" w:eastAsia="zh-CN"/>
              </w:rPr>
              <w:t>工程名称：                    标段：                          第  页  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tcBorders>
              <w:top w:val="single" w:color="auto" w:sz="4" w:space="0"/>
            </w:tcBorders>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序号</w:t>
            </w:r>
          </w:p>
        </w:tc>
        <w:tc>
          <w:tcPr>
            <w:tcW w:w="2640" w:type="pct"/>
            <w:tcBorders>
              <w:top w:val="single" w:color="auto" w:sz="4" w:space="0"/>
            </w:tcBorders>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项目内容</w:t>
            </w:r>
          </w:p>
        </w:tc>
        <w:tc>
          <w:tcPr>
            <w:tcW w:w="1432" w:type="pct"/>
            <w:tcBorders>
              <w:top w:val="single" w:color="auto" w:sz="4" w:space="0"/>
            </w:tcBorders>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1</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firstLine="220" w:firstLineChars="1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分部分项工程项目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1.1</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firstLine="440" w:firstLineChars="2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bookmarkStart w:id="2" w:name="OLE_LINK2"/>
            <w:r>
              <w:rPr>
                <w:rFonts w:hint="eastAsia" w:ascii="仿宋" w:hAnsi="仿宋" w:eastAsia="仿宋" w:cs="仿宋"/>
                <w:b w:val="0"/>
                <w:bCs w:val="0"/>
                <w:color w:val="111111"/>
                <w:sz w:val="22"/>
                <w:szCs w:val="22"/>
                <w:shd w:val="clear" w:color="auto" w:fill="FFFFFF"/>
                <w:vertAlign w:val="baseline"/>
                <w:lang w:val="en-US" w:eastAsia="zh-CN"/>
              </w:rPr>
              <w:t>单项工程 1（分部分项工程项目）</w:t>
            </w:r>
            <w:bookmarkEnd w:id="2"/>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1.1.1</w:t>
            </w:r>
          </w:p>
        </w:tc>
        <w:tc>
          <w:tcPr>
            <w:tcW w:w="2640" w:type="pct"/>
            <w:vAlign w:val="center"/>
          </w:tcPr>
          <w:p>
            <w:pPr>
              <w:numPr>
                <w:ilvl w:val="0"/>
                <w:numId w:val="0"/>
              </w:numPr>
              <w:autoSpaceDN w:val="0"/>
              <w:ind w:firstLine="660" w:firstLineChars="300"/>
              <w:jc w:val="both"/>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单位工程 1（分部分项工程项目）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1.1.2</w:t>
            </w:r>
          </w:p>
        </w:tc>
        <w:tc>
          <w:tcPr>
            <w:tcW w:w="2640" w:type="pct"/>
            <w:vAlign w:val="center"/>
          </w:tcPr>
          <w:p>
            <w:pPr>
              <w:numPr>
                <w:ilvl w:val="0"/>
                <w:numId w:val="0"/>
              </w:numPr>
              <w:autoSpaceDN w:val="0"/>
              <w:ind w:firstLine="660" w:firstLineChars="300"/>
              <w:jc w:val="both"/>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单位工程 2（分部分项工程项目）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1.2</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left="0" w:leftChars="0" w:firstLine="440" w:firstLineChars="200"/>
              <w:jc w:val="both"/>
              <w:textAlignment w:val="auto"/>
              <w:rPr>
                <w:rFonts w:hint="eastAsia" w:ascii="仿宋" w:hAnsi="仿宋" w:eastAsia="仿宋" w:cs="仿宋"/>
                <w:b w:val="0"/>
                <w:bCs w:val="0"/>
                <w:color w:val="111111"/>
                <w:kern w:val="2"/>
                <w:sz w:val="22"/>
                <w:szCs w:val="22"/>
                <w:shd w:val="clear" w:color="auto" w:fill="FFFFFF"/>
                <w:vertAlign w:val="baseline"/>
                <w:lang w:val="en-US" w:eastAsia="zh-CN" w:bidi="ar-SA"/>
              </w:rPr>
            </w:pPr>
            <w:r>
              <w:rPr>
                <w:rFonts w:hint="eastAsia" w:ascii="仿宋" w:hAnsi="仿宋" w:eastAsia="仿宋" w:cs="仿宋"/>
                <w:b w:val="0"/>
                <w:bCs w:val="0"/>
                <w:color w:val="111111"/>
                <w:sz w:val="22"/>
                <w:szCs w:val="22"/>
                <w:shd w:val="clear" w:color="auto" w:fill="FFFFFF"/>
                <w:vertAlign w:val="baseline"/>
                <w:lang w:val="en-US" w:eastAsia="zh-CN"/>
              </w:rPr>
              <w:t>单项工程 2（分部分项工程项目）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1.2.1</w:t>
            </w:r>
          </w:p>
        </w:tc>
        <w:tc>
          <w:tcPr>
            <w:tcW w:w="2640" w:type="pct"/>
            <w:vAlign w:val="center"/>
          </w:tcPr>
          <w:p>
            <w:pPr>
              <w:numPr>
                <w:ilvl w:val="0"/>
                <w:numId w:val="0"/>
              </w:numPr>
              <w:autoSpaceDN w:val="0"/>
              <w:ind w:left="0" w:leftChars="0" w:firstLine="660" w:firstLineChars="300"/>
              <w:jc w:val="both"/>
              <w:rPr>
                <w:rFonts w:hint="eastAsia" w:ascii="仿宋" w:hAnsi="仿宋" w:eastAsia="仿宋" w:cs="仿宋"/>
                <w:b w:val="0"/>
                <w:bCs w:val="0"/>
                <w:color w:val="111111"/>
                <w:kern w:val="2"/>
                <w:sz w:val="22"/>
                <w:szCs w:val="22"/>
                <w:shd w:val="clear" w:color="auto" w:fill="FFFFFF"/>
                <w:vertAlign w:val="baseline"/>
                <w:lang w:val="en-US" w:eastAsia="zh-CN" w:bidi="ar-SA"/>
              </w:rPr>
            </w:pPr>
            <w:r>
              <w:rPr>
                <w:rFonts w:hint="eastAsia" w:ascii="仿宋" w:hAnsi="仿宋" w:eastAsia="仿宋" w:cs="仿宋"/>
                <w:b w:val="0"/>
                <w:bCs w:val="0"/>
                <w:color w:val="111111"/>
                <w:sz w:val="22"/>
                <w:szCs w:val="22"/>
                <w:shd w:val="clear" w:color="auto" w:fill="FFFFFF"/>
                <w:vertAlign w:val="baseline"/>
                <w:lang w:val="en-US" w:eastAsia="zh-CN"/>
              </w:rPr>
              <w:t>单位工程 1（分部分项工程项目）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1.2.2</w:t>
            </w:r>
          </w:p>
        </w:tc>
        <w:tc>
          <w:tcPr>
            <w:tcW w:w="2640" w:type="pct"/>
            <w:vAlign w:val="center"/>
          </w:tcPr>
          <w:p>
            <w:pPr>
              <w:numPr>
                <w:ilvl w:val="0"/>
                <w:numId w:val="0"/>
              </w:numPr>
              <w:autoSpaceDN w:val="0"/>
              <w:ind w:left="0" w:leftChars="0" w:firstLine="660" w:firstLineChars="300"/>
              <w:jc w:val="both"/>
              <w:rPr>
                <w:rFonts w:hint="eastAsia" w:ascii="仿宋" w:hAnsi="仿宋" w:eastAsia="仿宋" w:cs="仿宋"/>
                <w:b w:val="0"/>
                <w:bCs w:val="0"/>
                <w:color w:val="111111"/>
                <w:kern w:val="2"/>
                <w:sz w:val="22"/>
                <w:szCs w:val="22"/>
                <w:shd w:val="clear" w:color="auto" w:fill="FFFFFF"/>
                <w:vertAlign w:val="baseline"/>
                <w:lang w:val="en-US" w:eastAsia="zh-CN" w:bidi="ar-SA"/>
              </w:rPr>
            </w:pPr>
            <w:r>
              <w:rPr>
                <w:rFonts w:hint="eastAsia" w:ascii="仿宋" w:hAnsi="仿宋" w:eastAsia="仿宋" w:cs="仿宋"/>
                <w:b w:val="0"/>
                <w:bCs w:val="0"/>
                <w:color w:val="111111"/>
                <w:sz w:val="22"/>
                <w:szCs w:val="22"/>
                <w:shd w:val="clear" w:color="auto" w:fill="FFFFFF"/>
                <w:vertAlign w:val="baseline"/>
                <w:lang w:val="en-US" w:eastAsia="zh-CN"/>
              </w:rPr>
              <w:t>单位工程 2（分部分项工程项目）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p>
        </w:tc>
        <w:tc>
          <w:tcPr>
            <w:tcW w:w="2640" w:type="pct"/>
            <w:vAlign w:val="center"/>
          </w:tcPr>
          <w:p>
            <w:pPr>
              <w:numPr>
                <w:ilvl w:val="0"/>
                <w:numId w:val="0"/>
              </w:numPr>
              <w:autoSpaceDN w:val="0"/>
              <w:jc w:val="both"/>
              <w:rPr>
                <w:rFonts w:hint="eastAsia" w:ascii="仿宋" w:hAnsi="仿宋" w:eastAsia="仿宋" w:cs="仿宋"/>
                <w:b w:val="0"/>
                <w:bCs w:val="0"/>
                <w:color w:val="111111"/>
                <w:sz w:val="22"/>
                <w:szCs w:val="22"/>
                <w:shd w:val="clear" w:color="auto" w:fill="FFFFFF"/>
                <w:vertAlign w:val="baseline"/>
                <w:lang w:val="en-US" w:eastAsia="zh-CN"/>
              </w:rPr>
            </w:pP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2.</w:t>
            </w:r>
          </w:p>
        </w:tc>
        <w:tc>
          <w:tcPr>
            <w:tcW w:w="2640" w:type="pct"/>
            <w:vAlign w:val="center"/>
          </w:tcPr>
          <w:p>
            <w:pPr>
              <w:numPr>
                <w:ilvl w:val="0"/>
                <w:numId w:val="0"/>
              </w:numPr>
              <w:autoSpaceDN w:val="0"/>
              <w:ind w:firstLine="220" w:firstLineChars="100"/>
              <w:jc w:val="both"/>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措施项目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2.1</w:t>
            </w:r>
          </w:p>
        </w:tc>
        <w:tc>
          <w:tcPr>
            <w:tcW w:w="2640" w:type="pct"/>
            <w:vAlign w:val="center"/>
          </w:tcPr>
          <w:p>
            <w:pPr>
              <w:numPr>
                <w:ilvl w:val="0"/>
                <w:numId w:val="0"/>
              </w:numPr>
              <w:autoSpaceDN w:val="0"/>
              <w:ind w:firstLine="440" w:firstLineChars="200"/>
              <w:jc w:val="both"/>
              <w:rPr>
                <w:rFonts w:hint="default"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其中：安全文明施工项目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p>
        </w:tc>
        <w:tc>
          <w:tcPr>
            <w:tcW w:w="2640" w:type="pct"/>
            <w:vAlign w:val="center"/>
          </w:tcPr>
          <w:p>
            <w:pPr>
              <w:numPr>
                <w:ilvl w:val="0"/>
                <w:numId w:val="0"/>
              </w:numPr>
              <w:autoSpaceDN w:val="0"/>
              <w:jc w:val="both"/>
              <w:rPr>
                <w:rFonts w:hint="eastAsia" w:ascii="仿宋" w:hAnsi="仿宋" w:eastAsia="仿宋" w:cs="仿宋"/>
                <w:b w:val="0"/>
                <w:bCs w:val="0"/>
                <w:color w:val="111111"/>
                <w:sz w:val="22"/>
                <w:szCs w:val="22"/>
                <w:shd w:val="clear" w:color="auto" w:fill="FFFFFF"/>
                <w:vertAlign w:val="baseline"/>
                <w:lang w:val="en-US" w:eastAsia="zh-CN"/>
              </w:rPr>
            </w:pP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3</w:t>
            </w:r>
          </w:p>
        </w:tc>
        <w:tc>
          <w:tcPr>
            <w:tcW w:w="2640" w:type="pct"/>
            <w:vAlign w:val="center"/>
          </w:tcPr>
          <w:p>
            <w:pPr>
              <w:numPr>
                <w:ilvl w:val="0"/>
                <w:numId w:val="0"/>
              </w:numPr>
              <w:autoSpaceDN w:val="0"/>
              <w:ind w:firstLine="220" w:firstLineChars="100"/>
              <w:jc w:val="both"/>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其他项目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3.1</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firstLine="440" w:firstLineChars="2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其中：暂列金额</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3.2</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firstLine="440" w:firstLineChars="2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其中：专业工程暂估价</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3.3</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firstLine="440" w:firstLineChars="2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其中：计日工</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3.4</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firstLine="440" w:firstLineChars="2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其中：总承包服务费</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3.5</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firstLine="440" w:firstLineChars="2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其中：合同中约定的其他项目</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4</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firstLine="220" w:firstLineChars="1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税前工程造价</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7" w:type="pct"/>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5</w:t>
            </w:r>
          </w:p>
        </w:tc>
        <w:tc>
          <w:tcPr>
            <w:tcW w:w="2640" w:type="pct"/>
            <w:vAlign w:val="center"/>
          </w:tcPr>
          <w:p>
            <w:pPr>
              <w:keepNext w:val="0"/>
              <w:keepLines w:val="0"/>
              <w:pageBreakBefore w:val="0"/>
              <w:widowControl w:val="0"/>
              <w:numPr>
                <w:ilvl w:val="0"/>
                <w:numId w:val="0"/>
              </w:numPr>
              <w:kinsoku/>
              <w:wordWrap/>
              <w:overflowPunct/>
              <w:topLinePunct w:val="0"/>
              <w:autoSpaceDE/>
              <w:autoSpaceDN w:val="0"/>
              <w:bidi w:val="0"/>
              <w:adjustRightInd/>
              <w:snapToGrid/>
              <w:ind w:firstLine="220" w:firstLineChars="1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增值税</w:t>
            </w:r>
          </w:p>
        </w:tc>
        <w:tc>
          <w:tcPr>
            <w:tcW w:w="1432" w:type="pct"/>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567" w:type="pct"/>
            <w:gridSpan w:val="2"/>
            <w:tcBorders>
              <w:bottom w:val="single" w:color="auto" w:sz="4" w:space="0"/>
            </w:tcBorders>
            <w:vAlign w:val="center"/>
          </w:tcPr>
          <w:p>
            <w:pPr>
              <w:numPr>
                <w:ilvl w:val="0"/>
                <w:numId w:val="0"/>
              </w:numPr>
              <w:autoSpaceDN w:val="0"/>
              <w:jc w:val="center"/>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vertAlign w:val="baseline"/>
                <w:lang w:val="en-US" w:eastAsia="zh-CN"/>
              </w:rPr>
              <w:t>合    计</w:t>
            </w:r>
          </w:p>
        </w:tc>
        <w:tc>
          <w:tcPr>
            <w:tcW w:w="1432" w:type="pct"/>
            <w:tcBorders>
              <w:bottom w:val="single" w:color="auto" w:sz="4" w:space="0"/>
            </w:tcBorders>
          </w:tcPr>
          <w:p>
            <w:pPr>
              <w:numPr>
                <w:ilvl w:val="0"/>
                <w:numId w:val="0"/>
              </w:numPr>
              <w:autoSpaceDN w:val="0"/>
              <w:jc w:val="left"/>
              <w:rPr>
                <w:rFonts w:hint="eastAsia" w:ascii="仿宋" w:hAnsi="仿宋" w:eastAsia="仿宋" w:cs="仿宋"/>
                <w:b w:val="0"/>
                <w:bCs w:val="0"/>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000" w:type="pct"/>
            <w:gridSpan w:val="3"/>
            <w:tcBorders>
              <w:top w:val="single" w:color="auto" w:sz="4" w:space="0"/>
              <w:left w:val="nil"/>
              <w:bottom w:val="nil"/>
              <w:right w:val="nil"/>
            </w:tcBorders>
            <w:vAlign w:val="center"/>
          </w:tcPr>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240" w:lineRule="auto"/>
              <w:ind w:left="400" w:leftChars="0" w:hanging="400" w:hangingChars="200"/>
              <w:jc w:val="both"/>
              <w:textAlignment w:val="auto"/>
              <w:rPr>
                <w:rFonts w:hint="eastAsia" w:ascii="仿宋" w:hAnsi="仿宋" w:eastAsia="仿宋" w:cs="仿宋"/>
                <w:b w:val="0"/>
                <w:bCs w:val="0"/>
                <w:color w:val="111111"/>
                <w:sz w:val="20"/>
                <w:szCs w:val="20"/>
                <w:shd w:val="clear" w:color="auto" w:fill="FFFFFF"/>
                <w:lang w:val="en-US" w:eastAsia="zh-CN"/>
              </w:rPr>
            </w:pPr>
            <w:r>
              <w:rPr>
                <w:rFonts w:hint="eastAsia" w:ascii="仿宋" w:hAnsi="仿宋" w:eastAsia="仿宋" w:cs="仿宋"/>
                <w:b w:val="0"/>
                <w:bCs w:val="0"/>
                <w:color w:val="111111"/>
                <w:sz w:val="20"/>
                <w:szCs w:val="20"/>
                <w:shd w:val="clear" w:color="auto" w:fill="FFFFFF"/>
                <w:lang w:val="en-US" w:eastAsia="zh-CN"/>
              </w:rPr>
              <w:t>注：1 专业工程暂估价为已含税价格，在计算增值税计算基础时不应包含发包人提供的材料费和专业工程暂估价金额；</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240" w:lineRule="auto"/>
              <w:ind w:left="400" w:leftChars="0" w:hanging="400" w:hangingChars="200"/>
              <w:jc w:val="both"/>
              <w:textAlignment w:val="auto"/>
              <w:rPr>
                <w:rFonts w:hint="eastAsia" w:ascii="仿宋" w:hAnsi="仿宋" w:eastAsia="仿宋" w:cs="仿宋"/>
                <w:b w:val="0"/>
                <w:bCs w:val="0"/>
                <w:color w:val="111111"/>
                <w:sz w:val="22"/>
                <w:szCs w:val="22"/>
                <w:shd w:val="clear" w:color="auto" w:fill="FFFFFF"/>
                <w:vertAlign w:val="baseline"/>
                <w:lang w:val="en-US" w:eastAsia="zh-CN"/>
              </w:rPr>
            </w:pPr>
            <w:r>
              <w:rPr>
                <w:rFonts w:hint="eastAsia" w:ascii="仿宋" w:hAnsi="仿宋" w:eastAsia="仿宋" w:cs="仿宋"/>
                <w:b w:val="0"/>
                <w:bCs w:val="0"/>
                <w:color w:val="111111"/>
                <w:sz w:val="20"/>
                <w:szCs w:val="20"/>
                <w:shd w:val="clear" w:color="auto" w:fill="FFFFFF"/>
                <w:lang w:val="en-US" w:eastAsia="zh-CN"/>
              </w:rPr>
              <w:t xml:space="preserve">    2 本表宜用于按合同标的为工程量清单编制对象的工程汇总计算，以单项工程、单位工程等为工程量清单编制对象的工程可按本表汇总计算。</w:t>
            </w:r>
          </w:p>
        </w:tc>
      </w:tr>
    </w:tbl>
    <w:p>
      <w:pPr>
        <w:rPr>
          <w:rFonts w:hint="eastAsia" w:ascii="仿宋" w:hAnsi="仿宋" w:eastAsia="仿宋" w:cs="仿宋_GB2312"/>
          <w:color w:val="111111"/>
          <w:sz w:val="32"/>
          <w:szCs w:val="32"/>
          <w:shd w:val="clear" w:color="auto" w:fill="FFFFFF"/>
          <w:lang w:val="en-US" w:eastAsia="zh-CN"/>
        </w:rPr>
      </w:pPr>
      <w:r>
        <w:rPr>
          <w:rFonts w:hint="eastAsia" w:ascii="仿宋" w:hAnsi="仿宋" w:eastAsia="仿宋" w:cs="仿宋_GB2312"/>
          <w:color w:val="111111"/>
          <w:sz w:val="32"/>
          <w:szCs w:val="32"/>
          <w:shd w:val="clear" w:color="auto" w:fill="FFFFFF"/>
          <w:lang w:val="en-US" w:eastAsia="zh-CN"/>
        </w:rPr>
        <w:br w:type="page"/>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ind w:leftChars="0" w:firstLine="640" w:firstLineChars="200"/>
        <w:textAlignment w:val="auto"/>
        <w:rPr>
          <w:rFonts w:hint="eastAsia" w:ascii="仿宋" w:hAnsi="仿宋" w:eastAsia="仿宋" w:cs="仿宋_GB2312"/>
          <w:color w:val="111111"/>
          <w:sz w:val="32"/>
          <w:szCs w:val="32"/>
          <w:shd w:val="clear" w:color="auto" w:fill="FFFFFF"/>
          <w:lang w:val="en-US" w:eastAsia="zh-CN"/>
        </w:rPr>
      </w:pPr>
      <w:r>
        <w:rPr>
          <w:rFonts w:hint="eastAsia" w:ascii="仿宋" w:hAnsi="仿宋" w:eastAsia="仿宋" w:cs="仿宋_GB2312"/>
          <w:color w:val="111111"/>
          <w:sz w:val="32"/>
          <w:szCs w:val="32"/>
          <w:shd w:val="clear" w:color="auto" w:fill="FFFFFF"/>
          <w:lang w:val="en-US" w:eastAsia="zh-CN"/>
        </w:rPr>
        <w:t>九、使用本省计价依据编制最高投标限价、投标报价时，分部分项工程项目清单采用详细综合单价的，应符合表E.2.2-3的规定。</w:t>
      </w:r>
    </w:p>
    <w:p>
      <w:pPr>
        <w:numPr>
          <w:ilvl w:val="0"/>
          <w:numId w:val="0"/>
        </w:numPr>
        <w:shd w:val="solid" w:color="FFFFFF" w:fill="auto"/>
        <w:autoSpaceDN w:val="0"/>
        <w:ind w:leftChars="0"/>
        <w:jc w:val="center"/>
        <w:rPr>
          <w:rFonts w:hint="eastAsia" w:ascii="宋体" w:hAnsi="宋体" w:eastAsia="宋体" w:cs="宋体"/>
          <w:b/>
          <w:bCs/>
          <w:color w:val="111111"/>
          <w:sz w:val="28"/>
          <w:szCs w:val="28"/>
          <w:shd w:val="clear" w:color="auto" w:fill="FFFFFF"/>
          <w:lang w:val="en-US" w:eastAsia="zh-CN"/>
        </w:rPr>
      </w:pPr>
    </w:p>
    <w:p>
      <w:pPr>
        <w:numPr>
          <w:ilvl w:val="0"/>
          <w:numId w:val="0"/>
        </w:numPr>
        <w:shd w:val="solid" w:color="FFFFFF" w:fill="auto"/>
        <w:autoSpaceDN w:val="0"/>
        <w:ind w:leftChars="0"/>
        <w:jc w:val="center"/>
        <w:rPr>
          <w:rFonts w:hint="eastAsia" w:ascii="宋体" w:hAnsi="宋体" w:eastAsia="宋体" w:cs="宋体"/>
          <w:b/>
          <w:bCs/>
          <w:color w:val="111111"/>
          <w:sz w:val="28"/>
          <w:szCs w:val="28"/>
          <w:shd w:val="clear" w:color="auto" w:fill="FFFFFF"/>
          <w:lang w:val="en-US" w:eastAsia="zh-CN"/>
        </w:rPr>
      </w:pPr>
    </w:p>
    <w:p>
      <w:pPr>
        <w:numPr>
          <w:ilvl w:val="0"/>
          <w:numId w:val="0"/>
        </w:numPr>
        <w:shd w:val="solid" w:color="FFFFFF" w:fill="auto"/>
        <w:autoSpaceDN w:val="0"/>
        <w:ind w:leftChars="0"/>
        <w:jc w:val="center"/>
        <w:rPr>
          <w:rFonts w:hint="eastAsia" w:ascii="宋体" w:hAnsi="宋体" w:eastAsia="宋体" w:cs="宋体"/>
          <w:b/>
          <w:bCs/>
          <w:color w:val="111111"/>
          <w:sz w:val="28"/>
          <w:szCs w:val="28"/>
          <w:shd w:val="clear" w:color="auto" w:fill="FFFFFF"/>
          <w:lang w:val="en-US" w:eastAsia="zh-CN"/>
        </w:rPr>
      </w:pPr>
    </w:p>
    <w:p>
      <w:pPr>
        <w:numPr>
          <w:ilvl w:val="0"/>
          <w:numId w:val="0"/>
        </w:numPr>
        <w:shd w:val="solid" w:color="FFFFFF" w:fill="auto"/>
        <w:autoSpaceDN w:val="0"/>
        <w:ind w:leftChars="0"/>
        <w:jc w:val="center"/>
        <w:rPr>
          <w:rFonts w:hint="eastAsia" w:ascii="宋体" w:hAnsi="宋体" w:eastAsia="宋体" w:cs="宋体"/>
          <w:b/>
          <w:bCs/>
          <w:color w:val="111111"/>
          <w:sz w:val="28"/>
          <w:szCs w:val="28"/>
          <w:shd w:val="clear" w:color="auto" w:fill="FFFFFF"/>
          <w:lang w:val="en-US" w:eastAsia="zh-CN"/>
        </w:rPr>
      </w:pPr>
    </w:p>
    <w:p>
      <w:pPr>
        <w:numPr>
          <w:ilvl w:val="0"/>
          <w:numId w:val="0"/>
        </w:numPr>
        <w:shd w:val="solid" w:color="FFFFFF" w:fill="auto"/>
        <w:autoSpaceDN w:val="0"/>
        <w:ind w:leftChars="0"/>
        <w:jc w:val="center"/>
        <w:rPr>
          <w:rFonts w:hint="eastAsia" w:ascii="宋体" w:hAnsi="宋体" w:eastAsia="宋体" w:cs="宋体"/>
          <w:b/>
          <w:bCs/>
          <w:color w:val="111111"/>
          <w:sz w:val="28"/>
          <w:szCs w:val="28"/>
          <w:shd w:val="clear" w:color="auto" w:fill="FFFFFF"/>
          <w:lang w:val="en-US" w:eastAsia="zh-CN"/>
        </w:rPr>
      </w:pPr>
    </w:p>
    <w:p>
      <w:pPr>
        <w:numPr>
          <w:ilvl w:val="0"/>
          <w:numId w:val="0"/>
        </w:numPr>
        <w:shd w:val="solid" w:color="FFFFFF" w:fill="auto"/>
        <w:autoSpaceDN w:val="0"/>
        <w:ind w:leftChars="0"/>
        <w:jc w:val="center"/>
        <w:rPr>
          <w:rFonts w:hint="eastAsia" w:ascii="宋体" w:hAnsi="宋体" w:eastAsia="宋体" w:cs="宋体"/>
          <w:b/>
          <w:bCs/>
          <w:color w:val="111111"/>
          <w:sz w:val="28"/>
          <w:szCs w:val="28"/>
          <w:shd w:val="clear" w:color="auto" w:fill="FFFFFF"/>
          <w:lang w:val="en-US" w:eastAsia="zh-CN"/>
        </w:rPr>
      </w:pPr>
    </w:p>
    <w:p>
      <w:pPr>
        <w:numPr>
          <w:ilvl w:val="0"/>
          <w:numId w:val="0"/>
        </w:numPr>
        <w:shd w:val="solid" w:color="FFFFFF" w:fill="auto"/>
        <w:autoSpaceDN w:val="0"/>
        <w:ind w:leftChars="0"/>
        <w:jc w:val="center"/>
        <w:rPr>
          <w:rFonts w:hint="eastAsia" w:ascii="宋体" w:hAnsi="宋体" w:eastAsia="宋体" w:cs="宋体"/>
          <w:b/>
          <w:bCs/>
          <w:color w:val="111111"/>
          <w:sz w:val="28"/>
          <w:szCs w:val="28"/>
          <w:shd w:val="clear" w:color="auto" w:fill="FFFFFF"/>
          <w:lang w:val="en-US" w:eastAsia="zh-CN"/>
        </w:rPr>
      </w:pPr>
    </w:p>
    <w:p>
      <w:pPr>
        <w:numPr>
          <w:ilvl w:val="0"/>
          <w:numId w:val="0"/>
        </w:numPr>
        <w:shd w:val="solid" w:color="FFFFFF" w:fill="auto"/>
        <w:autoSpaceDN w:val="0"/>
        <w:ind w:leftChars="0"/>
        <w:jc w:val="center"/>
        <w:rPr>
          <w:rFonts w:hint="eastAsia" w:ascii="宋体" w:hAnsi="宋体" w:eastAsia="宋体" w:cs="宋体"/>
          <w:b/>
          <w:bCs/>
          <w:color w:val="111111"/>
          <w:sz w:val="28"/>
          <w:szCs w:val="28"/>
          <w:shd w:val="clear" w:color="auto" w:fill="FFFFFF"/>
          <w:lang w:val="en-US" w:eastAsia="zh-CN"/>
        </w:rPr>
      </w:pPr>
    </w:p>
    <w:p>
      <w:pPr>
        <w:numPr>
          <w:ilvl w:val="0"/>
          <w:numId w:val="0"/>
        </w:numPr>
        <w:shd w:val="solid" w:color="FFFFFF" w:fill="auto"/>
        <w:autoSpaceDN w:val="0"/>
        <w:ind w:leftChars="0"/>
        <w:jc w:val="center"/>
        <w:rPr>
          <w:rFonts w:hint="eastAsia" w:ascii="宋体" w:hAnsi="宋体" w:eastAsia="宋体" w:cs="宋体"/>
          <w:b/>
          <w:bCs/>
          <w:color w:val="111111"/>
          <w:sz w:val="28"/>
          <w:szCs w:val="28"/>
          <w:shd w:val="clear" w:color="auto" w:fill="FFFFFF"/>
          <w:lang w:val="en-US" w:eastAsia="zh-CN"/>
        </w:rPr>
        <w:sectPr>
          <w:pgSz w:w="11906" w:h="16838"/>
          <w:pgMar w:top="1440" w:right="1800" w:bottom="1440" w:left="1800" w:header="851" w:footer="992" w:gutter="0"/>
          <w:cols w:space="425" w:num="1"/>
          <w:docGrid w:type="lines" w:linePitch="312" w:charSpace="0"/>
        </w:sectPr>
      </w:pPr>
    </w:p>
    <w:tbl>
      <w:tblPr>
        <w:tblStyle w:val="3"/>
        <w:tblW w:w="14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427"/>
        <w:gridCol w:w="725"/>
        <w:gridCol w:w="980"/>
        <w:gridCol w:w="980"/>
        <w:gridCol w:w="992"/>
        <w:gridCol w:w="373"/>
        <w:gridCol w:w="619"/>
        <w:gridCol w:w="992"/>
        <w:gridCol w:w="992"/>
        <w:gridCol w:w="993"/>
        <w:gridCol w:w="1002"/>
        <w:gridCol w:w="251"/>
        <w:gridCol w:w="751"/>
        <w:gridCol w:w="502"/>
        <w:gridCol w:w="500"/>
        <w:gridCol w:w="753"/>
        <w:gridCol w:w="24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030" w:type="dxa"/>
            <w:gridSpan w:val="19"/>
            <w:tcBorders>
              <w:top w:val="nil"/>
              <w:left w:val="nil"/>
              <w:bottom w:val="nil"/>
              <w:right w:val="nil"/>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b/>
                <w:bCs/>
                <w:color w:val="111111"/>
                <w:sz w:val="22"/>
                <w:szCs w:val="22"/>
                <w:shd w:val="clear" w:color="auto" w:fill="FFFFFF"/>
                <w:lang w:val="en-US" w:eastAsia="zh-CN"/>
              </w:rPr>
              <w:t>表E.2.2-3 分部分项工程项目清单综合单价分析表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030" w:type="dxa"/>
            <w:gridSpan w:val="19"/>
            <w:tcBorders>
              <w:top w:val="nil"/>
              <w:left w:val="nil"/>
              <w:bottom w:val="single" w:color="auto" w:sz="4" w:space="0"/>
              <w:right w:val="nil"/>
            </w:tcBorders>
            <w:vAlign w:val="center"/>
          </w:tcPr>
          <w:p>
            <w:pPr>
              <w:numPr>
                <w:ilvl w:val="0"/>
                <w:numId w:val="0"/>
              </w:numPr>
              <w:autoSpaceDN w:val="0"/>
              <w:jc w:val="left"/>
              <w:rPr>
                <w:rFonts w:hint="default" w:ascii="仿宋" w:hAnsi="仿宋" w:eastAsia="仿宋" w:cs="仿宋"/>
                <w:color w:val="111111"/>
                <w:sz w:val="22"/>
                <w:szCs w:val="22"/>
                <w:shd w:val="clear" w:color="auto" w:fill="FFFFFF"/>
                <w:vertAlign w:val="baseline"/>
                <w:lang w:val="en-US" w:eastAsia="zh-CN"/>
              </w:rPr>
            </w:pPr>
            <w:r>
              <w:rPr>
                <w:rFonts w:hint="eastAsia" w:ascii="仿宋" w:hAnsi="仿宋" w:eastAsia="仿宋" w:cs="仿宋"/>
                <w:b w:val="0"/>
                <w:bCs w:val="0"/>
                <w:color w:val="111111"/>
                <w:sz w:val="22"/>
                <w:szCs w:val="22"/>
                <w:shd w:val="clear" w:color="auto" w:fill="FFFFFF"/>
                <w:lang w:val="en-US" w:eastAsia="zh-CN"/>
              </w:rPr>
              <w:t>工程名称：                                               标段：                                                 第  页 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70" w:type="dxa"/>
            <w:gridSpan w:val="2"/>
            <w:tcBorders>
              <w:top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项目编码</w:t>
            </w:r>
          </w:p>
        </w:tc>
        <w:tc>
          <w:tcPr>
            <w:tcW w:w="2685" w:type="dxa"/>
            <w:gridSpan w:val="3"/>
            <w:tcBorders>
              <w:top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365" w:type="dxa"/>
            <w:gridSpan w:val="2"/>
            <w:tcBorders>
              <w:top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项目名称</w:t>
            </w:r>
          </w:p>
        </w:tc>
        <w:tc>
          <w:tcPr>
            <w:tcW w:w="3596" w:type="dxa"/>
            <w:gridSpan w:val="4"/>
            <w:tcBorders>
              <w:top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tcBorders>
              <w:top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计量单位</w:t>
            </w:r>
          </w:p>
        </w:tc>
        <w:tc>
          <w:tcPr>
            <w:tcW w:w="1253" w:type="dxa"/>
            <w:gridSpan w:val="2"/>
            <w:tcBorders>
              <w:top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tcBorders>
              <w:top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工程量</w:t>
            </w:r>
          </w:p>
        </w:tc>
        <w:tc>
          <w:tcPr>
            <w:tcW w:w="1255" w:type="dxa"/>
            <w:gridSpan w:val="2"/>
            <w:tcBorders>
              <w:top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030" w:type="dxa"/>
            <w:gridSpan w:val="19"/>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3" w:type="dxa"/>
            <w:vMerge w:val="restart"/>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定额 编号</w:t>
            </w:r>
          </w:p>
        </w:tc>
        <w:tc>
          <w:tcPr>
            <w:tcW w:w="1152" w:type="dxa"/>
            <w:gridSpan w:val="2"/>
            <w:vMerge w:val="restart"/>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定额项目名称</w:t>
            </w:r>
          </w:p>
        </w:tc>
        <w:tc>
          <w:tcPr>
            <w:tcW w:w="980" w:type="dxa"/>
            <w:vMerge w:val="restart"/>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定额 单位</w:t>
            </w:r>
          </w:p>
        </w:tc>
        <w:tc>
          <w:tcPr>
            <w:tcW w:w="980" w:type="dxa"/>
            <w:vMerge w:val="restart"/>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数量</w:t>
            </w:r>
          </w:p>
        </w:tc>
        <w:tc>
          <w:tcPr>
            <w:tcW w:w="4961" w:type="dxa"/>
            <w:gridSpan w:val="6"/>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bookmarkStart w:id="3" w:name="OLE_LINK5"/>
            <w:r>
              <w:rPr>
                <w:rFonts w:hint="eastAsia" w:ascii="仿宋" w:hAnsi="仿宋" w:eastAsia="仿宋" w:cs="仿宋"/>
                <w:color w:val="111111"/>
                <w:sz w:val="22"/>
                <w:szCs w:val="22"/>
                <w:shd w:val="clear" w:color="auto" w:fill="FFFFFF"/>
                <w:vertAlign w:val="baseline"/>
                <w:lang w:val="en-US" w:eastAsia="zh-CN"/>
              </w:rPr>
              <w:t>单     价</w:t>
            </w:r>
            <w:bookmarkEnd w:id="3"/>
          </w:p>
        </w:tc>
        <w:tc>
          <w:tcPr>
            <w:tcW w:w="5014" w:type="dxa"/>
            <w:gridSpan w:val="8"/>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合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vMerge w:val="continue"/>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bookmarkStart w:id="4" w:name="OLE_LINK4" w:colFirst="4" w:colLast="8"/>
          </w:p>
        </w:tc>
        <w:tc>
          <w:tcPr>
            <w:tcW w:w="1152" w:type="dxa"/>
            <w:gridSpan w:val="2"/>
            <w:vMerge w:val="continue"/>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80" w:type="dxa"/>
            <w:vMerge w:val="continue"/>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80" w:type="dxa"/>
            <w:vMerge w:val="continue"/>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人工费</w:t>
            </w:r>
          </w:p>
        </w:tc>
        <w:tc>
          <w:tcPr>
            <w:tcW w:w="99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材料费</w:t>
            </w: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机械费</w:t>
            </w: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管理费和利润</w:t>
            </w:r>
          </w:p>
        </w:tc>
        <w:tc>
          <w:tcPr>
            <w:tcW w:w="99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规费</w:t>
            </w:r>
          </w:p>
        </w:tc>
        <w:tc>
          <w:tcPr>
            <w:tcW w:w="1002" w:type="dxa"/>
            <w:vAlign w:val="center"/>
          </w:tcPr>
          <w:p>
            <w:pPr>
              <w:numPr>
                <w:ilvl w:val="0"/>
                <w:numId w:val="0"/>
              </w:numPr>
              <w:autoSpaceDN w:val="0"/>
              <w:ind w:left="0" w:leftChars="0" w:firstLine="0" w:firstLineChars="0"/>
              <w:jc w:val="center"/>
              <w:rPr>
                <w:rFonts w:hint="eastAsia" w:ascii="仿宋" w:hAnsi="仿宋" w:eastAsia="仿宋" w:cs="仿宋"/>
                <w:color w:val="111111"/>
                <w:kern w:val="2"/>
                <w:sz w:val="22"/>
                <w:szCs w:val="22"/>
                <w:shd w:val="clear" w:color="auto" w:fill="FFFFFF"/>
                <w:vertAlign w:val="baseline"/>
                <w:lang w:val="en-US" w:eastAsia="zh-CN" w:bidi="ar-SA"/>
              </w:rPr>
            </w:pPr>
            <w:r>
              <w:rPr>
                <w:rFonts w:hint="eastAsia" w:ascii="仿宋" w:hAnsi="仿宋" w:eastAsia="仿宋" w:cs="仿宋"/>
                <w:color w:val="111111"/>
                <w:sz w:val="22"/>
                <w:szCs w:val="22"/>
                <w:shd w:val="clear" w:color="auto" w:fill="FFFFFF"/>
                <w:vertAlign w:val="baseline"/>
                <w:lang w:val="en-US" w:eastAsia="zh-CN"/>
              </w:rPr>
              <w:t>人工费</w:t>
            </w:r>
          </w:p>
        </w:tc>
        <w:tc>
          <w:tcPr>
            <w:tcW w:w="1002" w:type="dxa"/>
            <w:gridSpan w:val="2"/>
            <w:vAlign w:val="center"/>
          </w:tcPr>
          <w:p>
            <w:pPr>
              <w:numPr>
                <w:ilvl w:val="0"/>
                <w:numId w:val="0"/>
              </w:numPr>
              <w:autoSpaceDN w:val="0"/>
              <w:ind w:left="0" w:leftChars="0" w:firstLine="0" w:firstLineChars="0"/>
              <w:jc w:val="center"/>
              <w:rPr>
                <w:rFonts w:hint="eastAsia" w:ascii="仿宋" w:hAnsi="仿宋" w:eastAsia="仿宋" w:cs="仿宋"/>
                <w:color w:val="111111"/>
                <w:kern w:val="2"/>
                <w:sz w:val="22"/>
                <w:szCs w:val="22"/>
                <w:shd w:val="clear" w:color="auto" w:fill="FFFFFF"/>
                <w:vertAlign w:val="baseline"/>
                <w:lang w:val="en-US" w:eastAsia="zh-CN" w:bidi="ar-SA"/>
              </w:rPr>
            </w:pPr>
            <w:r>
              <w:rPr>
                <w:rFonts w:hint="eastAsia" w:ascii="仿宋" w:hAnsi="仿宋" w:eastAsia="仿宋" w:cs="仿宋"/>
                <w:color w:val="111111"/>
                <w:sz w:val="22"/>
                <w:szCs w:val="22"/>
                <w:shd w:val="clear" w:color="auto" w:fill="FFFFFF"/>
                <w:vertAlign w:val="baseline"/>
                <w:lang w:val="en-US" w:eastAsia="zh-CN"/>
              </w:rPr>
              <w:t>材料费</w:t>
            </w:r>
          </w:p>
        </w:tc>
        <w:tc>
          <w:tcPr>
            <w:tcW w:w="1002" w:type="dxa"/>
            <w:gridSpan w:val="2"/>
            <w:vAlign w:val="center"/>
          </w:tcPr>
          <w:p>
            <w:pPr>
              <w:numPr>
                <w:ilvl w:val="0"/>
                <w:numId w:val="0"/>
              </w:numPr>
              <w:autoSpaceDN w:val="0"/>
              <w:ind w:left="0" w:leftChars="0" w:firstLine="0" w:firstLineChars="0"/>
              <w:jc w:val="center"/>
              <w:rPr>
                <w:rFonts w:hint="eastAsia" w:ascii="仿宋" w:hAnsi="仿宋" w:eastAsia="仿宋" w:cs="仿宋"/>
                <w:color w:val="111111"/>
                <w:kern w:val="2"/>
                <w:sz w:val="22"/>
                <w:szCs w:val="22"/>
                <w:shd w:val="clear" w:color="auto" w:fill="FFFFFF"/>
                <w:vertAlign w:val="baseline"/>
                <w:lang w:val="en-US" w:eastAsia="zh-CN" w:bidi="ar-SA"/>
              </w:rPr>
            </w:pPr>
            <w:r>
              <w:rPr>
                <w:rFonts w:hint="eastAsia" w:ascii="仿宋" w:hAnsi="仿宋" w:eastAsia="仿宋" w:cs="仿宋"/>
                <w:color w:val="111111"/>
                <w:sz w:val="22"/>
                <w:szCs w:val="22"/>
                <w:shd w:val="clear" w:color="auto" w:fill="FFFFFF"/>
                <w:vertAlign w:val="baseline"/>
                <w:lang w:val="en-US" w:eastAsia="zh-CN"/>
              </w:rPr>
              <w:t>机械费</w:t>
            </w:r>
          </w:p>
        </w:tc>
        <w:tc>
          <w:tcPr>
            <w:tcW w:w="1002" w:type="dxa"/>
            <w:gridSpan w:val="2"/>
            <w:vAlign w:val="center"/>
          </w:tcPr>
          <w:p>
            <w:pPr>
              <w:numPr>
                <w:ilvl w:val="0"/>
                <w:numId w:val="0"/>
              </w:numPr>
              <w:autoSpaceDN w:val="0"/>
              <w:ind w:left="0" w:leftChars="0" w:firstLine="0" w:firstLineChars="0"/>
              <w:jc w:val="center"/>
              <w:rPr>
                <w:rFonts w:hint="eastAsia" w:ascii="仿宋" w:hAnsi="仿宋" w:eastAsia="仿宋" w:cs="仿宋"/>
                <w:color w:val="111111"/>
                <w:kern w:val="2"/>
                <w:sz w:val="22"/>
                <w:szCs w:val="22"/>
                <w:shd w:val="clear" w:color="auto" w:fill="FFFFFF"/>
                <w:vertAlign w:val="baseline"/>
                <w:lang w:val="en-US" w:eastAsia="zh-CN" w:bidi="ar-SA"/>
              </w:rPr>
            </w:pPr>
            <w:r>
              <w:rPr>
                <w:rFonts w:hint="eastAsia" w:ascii="仿宋" w:hAnsi="仿宋" w:eastAsia="仿宋" w:cs="仿宋"/>
                <w:color w:val="111111"/>
                <w:sz w:val="22"/>
                <w:szCs w:val="22"/>
                <w:shd w:val="clear" w:color="auto" w:fill="FFFFFF"/>
                <w:vertAlign w:val="baseline"/>
                <w:lang w:val="en-US" w:eastAsia="zh-CN"/>
              </w:rPr>
              <w:t>管理费和利润</w:t>
            </w:r>
          </w:p>
        </w:tc>
        <w:tc>
          <w:tcPr>
            <w:tcW w:w="1006" w:type="dxa"/>
            <w:vAlign w:val="center"/>
          </w:tcPr>
          <w:p>
            <w:pPr>
              <w:numPr>
                <w:ilvl w:val="0"/>
                <w:numId w:val="0"/>
              </w:numPr>
              <w:autoSpaceDN w:val="0"/>
              <w:ind w:left="0" w:leftChars="0" w:firstLine="0" w:firstLineChars="0"/>
              <w:jc w:val="center"/>
              <w:rPr>
                <w:rFonts w:hint="eastAsia" w:ascii="仿宋" w:hAnsi="仿宋" w:eastAsia="仿宋" w:cs="仿宋"/>
                <w:color w:val="111111"/>
                <w:kern w:val="2"/>
                <w:sz w:val="22"/>
                <w:szCs w:val="22"/>
                <w:shd w:val="clear" w:color="auto" w:fill="FFFFFF"/>
                <w:vertAlign w:val="baseline"/>
                <w:lang w:val="en-US" w:eastAsia="zh-CN" w:bidi="ar-SA"/>
              </w:rPr>
            </w:pPr>
            <w:r>
              <w:rPr>
                <w:rFonts w:hint="eastAsia" w:ascii="仿宋" w:hAnsi="仿宋" w:eastAsia="仿宋" w:cs="仿宋"/>
                <w:color w:val="111111"/>
                <w:sz w:val="22"/>
                <w:szCs w:val="22"/>
                <w:shd w:val="clear" w:color="auto" w:fill="FFFFFF"/>
                <w:vertAlign w:val="baseline"/>
                <w:lang w:val="en-US" w:eastAsia="zh-CN"/>
              </w:rPr>
              <w:t>规费</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15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80"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80"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6"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15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80"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80"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6"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15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80"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80"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6"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人工单价</w:t>
            </w:r>
          </w:p>
        </w:tc>
        <w:tc>
          <w:tcPr>
            <w:tcW w:w="6921" w:type="dxa"/>
            <w:gridSpan w:val="8"/>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小     计</w:t>
            </w:r>
          </w:p>
        </w:tc>
        <w:tc>
          <w:tcPr>
            <w:tcW w:w="100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2"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006"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Align w:val="center"/>
          </w:tcPr>
          <w:p>
            <w:pPr>
              <w:numPr>
                <w:ilvl w:val="0"/>
                <w:numId w:val="0"/>
              </w:numPr>
              <w:autoSpaceDN w:val="0"/>
              <w:jc w:val="right"/>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元/工日</w:t>
            </w:r>
          </w:p>
        </w:tc>
        <w:tc>
          <w:tcPr>
            <w:tcW w:w="6921" w:type="dxa"/>
            <w:gridSpan w:val="8"/>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未计价材料费</w:t>
            </w:r>
          </w:p>
        </w:tc>
        <w:tc>
          <w:tcPr>
            <w:tcW w:w="5014" w:type="dxa"/>
            <w:gridSpan w:val="8"/>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11"/>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清单项目综合单价</w:t>
            </w:r>
          </w:p>
        </w:tc>
        <w:tc>
          <w:tcPr>
            <w:tcW w:w="5014" w:type="dxa"/>
            <w:gridSpan w:val="8"/>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95" w:type="dxa"/>
            <w:gridSpan w:val="3"/>
            <w:vMerge w:val="restart"/>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材料费明细</w:t>
            </w:r>
          </w:p>
        </w:tc>
        <w:tc>
          <w:tcPr>
            <w:tcW w:w="4936" w:type="dxa"/>
            <w:gridSpan w:val="6"/>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主要材料名称、规格、型号</w:t>
            </w: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单位</w:t>
            </w:r>
          </w:p>
        </w:tc>
        <w:tc>
          <w:tcPr>
            <w:tcW w:w="99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数量</w:t>
            </w: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单价</w:t>
            </w:r>
          </w:p>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（元）</w:t>
            </w: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合价</w:t>
            </w:r>
          </w:p>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（元）</w:t>
            </w: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bookmarkStart w:id="5" w:name="OLE_LINK6"/>
            <w:r>
              <w:rPr>
                <w:rFonts w:hint="eastAsia" w:ascii="仿宋" w:hAnsi="仿宋" w:eastAsia="仿宋" w:cs="仿宋"/>
                <w:color w:val="111111"/>
                <w:sz w:val="22"/>
                <w:szCs w:val="22"/>
                <w:shd w:val="clear" w:color="auto" w:fill="FFFFFF"/>
                <w:vertAlign w:val="baseline"/>
                <w:lang w:val="en-US" w:eastAsia="zh-CN"/>
              </w:rPr>
              <w:t>暂估单价</w:t>
            </w:r>
          </w:p>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（元）</w:t>
            </w:r>
            <w:bookmarkEnd w:id="5"/>
          </w:p>
        </w:tc>
        <w:tc>
          <w:tcPr>
            <w:tcW w:w="1255"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暂估合价</w:t>
            </w:r>
          </w:p>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95" w:type="dxa"/>
            <w:gridSpan w:val="3"/>
            <w:vMerge w:val="continue"/>
            <w:vAlign w:val="center"/>
          </w:tcPr>
          <w:p>
            <w:pPr>
              <w:numPr>
                <w:ilvl w:val="0"/>
                <w:numId w:val="0"/>
              </w:numPr>
              <w:autoSpaceDN w:val="0"/>
              <w:jc w:val="right"/>
              <w:rPr>
                <w:rFonts w:hint="eastAsia" w:ascii="仿宋" w:hAnsi="仿宋" w:eastAsia="仿宋" w:cs="仿宋"/>
                <w:color w:val="111111"/>
                <w:sz w:val="22"/>
                <w:szCs w:val="22"/>
                <w:shd w:val="clear" w:color="auto" w:fill="FFFFFF"/>
                <w:vertAlign w:val="baseline"/>
                <w:lang w:val="en-US" w:eastAsia="zh-CN"/>
              </w:rPr>
            </w:pPr>
          </w:p>
        </w:tc>
        <w:tc>
          <w:tcPr>
            <w:tcW w:w="4936" w:type="dxa"/>
            <w:gridSpan w:val="6"/>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5"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95" w:type="dxa"/>
            <w:gridSpan w:val="3"/>
            <w:vMerge w:val="continue"/>
            <w:vAlign w:val="center"/>
          </w:tcPr>
          <w:p>
            <w:pPr>
              <w:numPr>
                <w:ilvl w:val="0"/>
                <w:numId w:val="0"/>
              </w:numPr>
              <w:autoSpaceDN w:val="0"/>
              <w:jc w:val="right"/>
              <w:rPr>
                <w:rFonts w:hint="eastAsia" w:ascii="仿宋" w:hAnsi="仿宋" w:eastAsia="仿宋" w:cs="仿宋"/>
                <w:color w:val="111111"/>
                <w:sz w:val="22"/>
                <w:szCs w:val="22"/>
                <w:shd w:val="clear" w:color="auto" w:fill="FFFFFF"/>
                <w:vertAlign w:val="baseline"/>
                <w:lang w:val="en-US" w:eastAsia="zh-CN"/>
              </w:rPr>
            </w:pPr>
          </w:p>
        </w:tc>
        <w:tc>
          <w:tcPr>
            <w:tcW w:w="4936" w:type="dxa"/>
            <w:gridSpan w:val="6"/>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5"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95" w:type="dxa"/>
            <w:gridSpan w:val="3"/>
            <w:vMerge w:val="continue"/>
            <w:vAlign w:val="center"/>
          </w:tcPr>
          <w:p>
            <w:pPr>
              <w:numPr>
                <w:ilvl w:val="0"/>
                <w:numId w:val="0"/>
              </w:numPr>
              <w:autoSpaceDN w:val="0"/>
              <w:jc w:val="right"/>
              <w:rPr>
                <w:rFonts w:hint="eastAsia" w:ascii="仿宋" w:hAnsi="仿宋" w:eastAsia="仿宋" w:cs="仿宋"/>
                <w:color w:val="111111"/>
                <w:sz w:val="22"/>
                <w:szCs w:val="22"/>
                <w:shd w:val="clear" w:color="auto" w:fill="FFFFFF"/>
                <w:vertAlign w:val="baseline"/>
                <w:lang w:val="en-US" w:eastAsia="zh-CN"/>
              </w:rPr>
            </w:pPr>
          </w:p>
        </w:tc>
        <w:tc>
          <w:tcPr>
            <w:tcW w:w="4936" w:type="dxa"/>
            <w:gridSpan w:val="6"/>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2"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993" w:type="dxa"/>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5"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95" w:type="dxa"/>
            <w:gridSpan w:val="3"/>
            <w:vMerge w:val="continue"/>
            <w:vAlign w:val="center"/>
          </w:tcPr>
          <w:p>
            <w:pPr>
              <w:numPr>
                <w:ilvl w:val="0"/>
                <w:numId w:val="0"/>
              </w:numPr>
              <w:autoSpaceDN w:val="0"/>
              <w:jc w:val="right"/>
              <w:rPr>
                <w:rFonts w:hint="eastAsia" w:ascii="仿宋" w:hAnsi="仿宋" w:eastAsia="仿宋" w:cs="仿宋"/>
                <w:color w:val="111111"/>
                <w:sz w:val="22"/>
                <w:szCs w:val="22"/>
                <w:shd w:val="clear" w:color="auto" w:fill="FFFFFF"/>
                <w:vertAlign w:val="baseline"/>
                <w:lang w:val="en-US" w:eastAsia="zh-CN"/>
              </w:rPr>
            </w:pPr>
          </w:p>
        </w:tc>
        <w:tc>
          <w:tcPr>
            <w:tcW w:w="6921" w:type="dxa"/>
            <w:gridSpan w:val="8"/>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其他材料费</w:t>
            </w: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w:t>
            </w: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w:t>
            </w:r>
          </w:p>
        </w:tc>
        <w:tc>
          <w:tcPr>
            <w:tcW w:w="1255" w:type="dxa"/>
            <w:gridSpan w:val="2"/>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95" w:type="dxa"/>
            <w:gridSpan w:val="3"/>
            <w:vMerge w:val="continue"/>
            <w:tcBorders>
              <w:bottom w:val="single" w:color="auto" w:sz="4" w:space="0"/>
            </w:tcBorders>
            <w:vAlign w:val="center"/>
          </w:tcPr>
          <w:p>
            <w:pPr>
              <w:numPr>
                <w:ilvl w:val="0"/>
                <w:numId w:val="0"/>
              </w:numPr>
              <w:autoSpaceDN w:val="0"/>
              <w:jc w:val="right"/>
              <w:rPr>
                <w:rFonts w:hint="eastAsia" w:ascii="仿宋" w:hAnsi="仿宋" w:eastAsia="仿宋" w:cs="仿宋"/>
                <w:color w:val="111111"/>
                <w:sz w:val="22"/>
                <w:szCs w:val="22"/>
                <w:shd w:val="clear" w:color="auto" w:fill="FFFFFF"/>
                <w:vertAlign w:val="baseline"/>
                <w:lang w:val="en-US" w:eastAsia="zh-CN"/>
              </w:rPr>
            </w:pPr>
          </w:p>
        </w:tc>
        <w:tc>
          <w:tcPr>
            <w:tcW w:w="6921" w:type="dxa"/>
            <w:gridSpan w:val="8"/>
            <w:tcBorders>
              <w:bottom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材料费小计</w:t>
            </w:r>
          </w:p>
        </w:tc>
        <w:tc>
          <w:tcPr>
            <w:tcW w:w="1253" w:type="dxa"/>
            <w:gridSpan w:val="2"/>
            <w:tcBorders>
              <w:bottom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w:t>
            </w:r>
          </w:p>
        </w:tc>
        <w:tc>
          <w:tcPr>
            <w:tcW w:w="1253" w:type="dxa"/>
            <w:gridSpan w:val="2"/>
            <w:tcBorders>
              <w:bottom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c>
          <w:tcPr>
            <w:tcW w:w="1253" w:type="dxa"/>
            <w:gridSpan w:val="2"/>
            <w:tcBorders>
              <w:bottom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r>
              <w:rPr>
                <w:rFonts w:hint="eastAsia" w:ascii="仿宋" w:hAnsi="仿宋" w:eastAsia="仿宋" w:cs="仿宋"/>
                <w:color w:val="111111"/>
                <w:sz w:val="22"/>
                <w:szCs w:val="22"/>
                <w:shd w:val="clear" w:color="auto" w:fill="FFFFFF"/>
                <w:vertAlign w:val="baseline"/>
                <w:lang w:val="en-US" w:eastAsia="zh-CN"/>
              </w:rPr>
              <w:t>-</w:t>
            </w:r>
          </w:p>
        </w:tc>
        <w:tc>
          <w:tcPr>
            <w:tcW w:w="1255" w:type="dxa"/>
            <w:gridSpan w:val="2"/>
            <w:tcBorders>
              <w:bottom w:val="single" w:color="auto" w:sz="4" w:space="0"/>
            </w:tcBorders>
            <w:vAlign w:val="center"/>
          </w:tcPr>
          <w:p>
            <w:pPr>
              <w:numPr>
                <w:ilvl w:val="0"/>
                <w:numId w:val="0"/>
              </w:numPr>
              <w:autoSpaceDN w:val="0"/>
              <w:jc w:val="center"/>
              <w:rPr>
                <w:rFonts w:hint="eastAsia" w:ascii="仿宋" w:hAnsi="仿宋" w:eastAsia="仿宋" w:cs="仿宋"/>
                <w:color w:val="111111"/>
                <w:sz w:val="22"/>
                <w:szCs w:val="2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30" w:type="dxa"/>
            <w:gridSpan w:val="19"/>
            <w:tcBorders>
              <w:top w:val="single" w:color="auto" w:sz="4" w:space="0"/>
              <w:left w:val="nil"/>
              <w:bottom w:val="nil"/>
              <w:right w:val="nil"/>
            </w:tcBorders>
            <w:vAlign w:val="center"/>
          </w:tcPr>
          <w:p>
            <w:pPr>
              <w:numPr>
                <w:ilvl w:val="0"/>
                <w:numId w:val="0"/>
              </w:numPr>
              <w:autoSpaceDN w:val="0"/>
              <w:jc w:val="left"/>
              <w:rPr>
                <w:rFonts w:hint="eastAsia" w:ascii="仿宋" w:hAnsi="仿宋" w:eastAsia="仿宋" w:cs="仿宋"/>
                <w:b w:val="0"/>
                <w:bCs w:val="0"/>
                <w:color w:val="111111"/>
                <w:sz w:val="20"/>
                <w:szCs w:val="20"/>
                <w:shd w:val="clear" w:color="auto" w:fill="FFFFFF"/>
                <w:lang w:val="en-US" w:eastAsia="zh-CN"/>
              </w:rPr>
            </w:pPr>
            <w:r>
              <w:rPr>
                <w:rFonts w:hint="eastAsia" w:ascii="仿宋" w:hAnsi="仿宋" w:eastAsia="仿宋" w:cs="仿宋"/>
                <w:b w:val="0"/>
                <w:bCs w:val="0"/>
                <w:color w:val="111111"/>
                <w:sz w:val="20"/>
                <w:szCs w:val="20"/>
                <w:shd w:val="clear" w:color="auto" w:fill="FFFFFF"/>
                <w:lang w:val="en-US" w:eastAsia="zh-CN"/>
              </w:rPr>
              <w:t>注：1 招标文件提供了暂估单价的材料，按暂估的单价填入表内“暂估单价”栏及“暂估合价”。</w:t>
            </w:r>
          </w:p>
          <w:p>
            <w:pPr>
              <w:numPr>
                <w:ilvl w:val="0"/>
                <w:numId w:val="0"/>
              </w:numPr>
              <w:autoSpaceDN w:val="0"/>
              <w:ind w:firstLine="400" w:firstLineChars="200"/>
              <w:jc w:val="left"/>
              <w:rPr>
                <w:rFonts w:hint="default" w:ascii="仿宋" w:hAnsi="仿宋" w:eastAsia="仿宋" w:cs="仿宋"/>
                <w:b w:val="0"/>
                <w:bCs w:val="0"/>
                <w:color w:val="111111"/>
                <w:sz w:val="20"/>
                <w:szCs w:val="20"/>
                <w:shd w:val="clear" w:color="auto" w:fill="FFFFFF"/>
                <w:lang w:val="en-US" w:eastAsia="zh-CN"/>
              </w:rPr>
            </w:pPr>
            <w:r>
              <w:rPr>
                <w:rFonts w:hint="eastAsia" w:ascii="仿宋" w:hAnsi="仿宋" w:eastAsia="仿宋" w:cs="仿宋"/>
                <w:b w:val="0"/>
                <w:bCs w:val="0"/>
                <w:color w:val="111111"/>
                <w:sz w:val="20"/>
                <w:szCs w:val="20"/>
                <w:shd w:val="clear" w:color="auto" w:fill="FFFFFF"/>
                <w:lang w:val="en-US" w:eastAsia="zh-CN"/>
              </w:rPr>
              <w:t>2 规费包含社会保障费和住房公积金。</w:t>
            </w:r>
          </w:p>
        </w:tc>
      </w:tr>
    </w:tbl>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60" w:lineRule="auto"/>
        <w:ind w:leftChars="0"/>
        <w:jc w:val="left"/>
        <w:textAlignment w:val="auto"/>
        <w:rPr>
          <w:rFonts w:hint="eastAsia" w:ascii="宋体" w:hAnsi="宋体" w:eastAsia="宋体" w:cs="宋体"/>
          <w:b w:val="0"/>
          <w:bCs w:val="0"/>
          <w:color w:val="111111"/>
          <w:sz w:val="28"/>
          <w:szCs w:val="28"/>
          <w:shd w:val="clear" w:color="auto" w:fill="FFFFFF"/>
          <w:lang w:val="en-US" w:eastAsia="zh-CN"/>
        </w:rPr>
        <w:sectPr>
          <w:pgSz w:w="16838" w:h="11906" w:orient="landscape"/>
          <w:pgMar w:top="1349" w:right="1440" w:bottom="1179" w:left="1440" w:header="851" w:footer="992" w:gutter="0"/>
          <w:cols w:space="425" w:num="1"/>
          <w:docGrid w:type="lines" w:linePitch="312" w:charSpace="0"/>
        </w:sectPr>
      </w:pPr>
    </w:p>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十、竣工（过程）结算汇总应符合表E.6.1的规定。</w:t>
      </w:r>
    </w:p>
    <w:tbl>
      <w:tblPr>
        <w:tblStyle w:val="2"/>
        <w:tblW w:w="11249" w:type="dxa"/>
        <w:tblInd w:w="-1326" w:type="dxa"/>
        <w:shd w:val="clear" w:color="auto" w:fill="auto"/>
        <w:tblLayout w:type="fixed"/>
        <w:tblCellMar>
          <w:top w:w="0" w:type="dxa"/>
          <w:left w:w="108" w:type="dxa"/>
          <w:bottom w:w="0" w:type="dxa"/>
          <w:right w:w="108" w:type="dxa"/>
        </w:tblCellMar>
      </w:tblPr>
      <w:tblGrid>
        <w:gridCol w:w="1095"/>
        <w:gridCol w:w="3434"/>
        <w:gridCol w:w="1275"/>
        <w:gridCol w:w="1710"/>
        <w:gridCol w:w="1275"/>
        <w:gridCol w:w="2460"/>
      </w:tblGrid>
      <w:tr>
        <w:tblPrEx>
          <w:tblCellMar>
            <w:top w:w="0" w:type="dxa"/>
            <w:left w:w="108" w:type="dxa"/>
            <w:bottom w:w="0" w:type="dxa"/>
            <w:right w:w="108" w:type="dxa"/>
          </w:tblCellMar>
        </w:tblPrEx>
        <w:trPr>
          <w:trHeight w:val="400" w:hRule="atLeast"/>
        </w:trPr>
        <w:tc>
          <w:tcPr>
            <w:tcW w:w="1124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表E.6.1  竣工（过程）结算汇总表</w:t>
            </w:r>
          </w:p>
        </w:tc>
      </w:tr>
      <w:tr>
        <w:tblPrEx>
          <w:shd w:val="clear" w:color="auto" w:fill="auto"/>
          <w:tblCellMar>
            <w:top w:w="0" w:type="dxa"/>
            <w:left w:w="108" w:type="dxa"/>
            <w:bottom w:w="0" w:type="dxa"/>
            <w:right w:w="108" w:type="dxa"/>
          </w:tblCellMar>
        </w:tblPrEx>
        <w:trPr>
          <w:trHeight w:val="400" w:hRule="atLeast"/>
        </w:trPr>
        <w:tc>
          <w:tcPr>
            <w:tcW w:w="4529" w:type="dxa"/>
            <w:gridSpan w:val="2"/>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工程名称：</w:t>
            </w:r>
          </w:p>
        </w:tc>
        <w:tc>
          <w:tcPr>
            <w:tcW w:w="1275" w:type="dxa"/>
            <w:tcBorders>
              <w:top w:val="nil"/>
              <w:left w:val="nil"/>
              <w:bottom w:val="nil"/>
              <w:right w:val="nil"/>
            </w:tcBorders>
            <w:shd w:val="clear" w:color="auto" w:fill="auto"/>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标段：</w:t>
            </w:r>
          </w:p>
        </w:tc>
        <w:tc>
          <w:tcPr>
            <w:tcW w:w="1710"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p>
        </w:tc>
        <w:tc>
          <w:tcPr>
            <w:tcW w:w="1275"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p>
        </w:tc>
        <w:tc>
          <w:tcPr>
            <w:tcW w:w="24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  页  共  页</w:t>
            </w:r>
          </w:p>
        </w:tc>
      </w:tr>
      <w:tr>
        <w:tblPrEx>
          <w:tblCellMar>
            <w:top w:w="0" w:type="dxa"/>
            <w:left w:w="108" w:type="dxa"/>
            <w:bottom w:w="0" w:type="dxa"/>
            <w:right w:w="108" w:type="dxa"/>
          </w:tblCellMar>
        </w:tblPrEx>
        <w:trPr>
          <w:trHeight w:val="660"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3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汇总内容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合同金额</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合同价格调整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金额±（元）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结算金额</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（元）</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40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C=A+B</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分部分项工程项目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详见本标准表E.7.1</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单项工程1（分部分项工程项目）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单位工程1（分部分项工程项目）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措施项目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详见本标准表E.7.2</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其中：安全文明施工项目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详见本标准表E.4.1</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其中：暂列金额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详见本标准表E.4.2</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其中：专业工程暂估价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详见本标准表E.4.3</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其中：计日工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详见本标准表E.4.4</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其中：总承包服务费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详见本标准表E.4.5</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其中：合同中约定的其他项目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材料暂估价调整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详见本标准表E.2.3</w:t>
            </w:r>
          </w:p>
        </w:tc>
      </w:tr>
      <w:tr>
        <w:tblPrEx>
          <w:tblCellMar>
            <w:top w:w="0" w:type="dxa"/>
            <w:left w:w="108" w:type="dxa"/>
            <w:bottom w:w="0" w:type="dxa"/>
            <w:right w:w="108" w:type="dxa"/>
          </w:tblCellMar>
        </w:tblPrEx>
        <w:trPr>
          <w:trHeight w:val="5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物价变化调差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表G.2.1-1/G.2.1-2</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法律法规及政策性变化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详见本标准表E.9.1</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工程变更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 E.10.1</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新增工程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工程索赔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 E.11.1</w:t>
            </w: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发承包双方约定的其他项目调整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税前工程造价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增值税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详见本标准表E.5.1</w:t>
            </w:r>
          </w:p>
        </w:tc>
      </w:tr>
      <w:tr>
        <w:tblPrEx>
          <w:tblCellMar>
            <w:top w:w="0" w:type="dxa"/>
            <w:left w:w="108" w:type="dxa"/>
            <w:bottom w:w="0" w:type="dxa"/>
            <w:right w:w="108" w:type="dxa"/>
          </w:tblCellMar>
        </w:tblPrEx>
        <w:trPr>
          <w:trHeight w:val="400" w:hRule="atLeast"/>
        </w:trPr>
        <w:tc>
          <w:tcPr>
            <w:tcW w:w="4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  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 w:hRule="atLeast"/>
        </w:trPr>
        <w:tc>
          <w:tcPr>
            <w:tcW w:w="11249" w:type="dxa"/>
            <w:gridSpan w:val="6"/>
            <w:vMerge w:val="restart"/>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注：1 专业工程暂估价为已含税价格，</w:t>
            </w:r>
            <w:r>
              <w:rPr>
                <w:rFonts w:hint="eastAsia" w:ascii="仿宋" w:hAnsi="仿宋" w:eastAsia="仿宋" w:cs="仿宋"/>
                <w:b w:val="0"/>
                <w:bCs w:val="0"/>
                <w:color w:val="111111"/>
                <w:sz w:val="20"/>
                <w:szCs w:val="20"/>
                <w:shd w:val="clear" w:color="auto" w:fill="FFFFFF"/>
                <w:lang w:val="en-US" w:eastAsia="zh-CN"/>
              </w:rPr>
              <w:t>在计算增值税计算基础时不应包含发包人提供的材料费和专业工程暂估价金额</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2 工程量清单缺陷事项引起的调整金额分别列入对应分部分项工程项目和措施项目的"合同价格调整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金额";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3 本表适用于按合同标的为工程量清单编制对象的工程汇总计算，以单项工程、单位工程等为工程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量清单编制对象的工程可参照本表汇总计算；</w:t>
            </w:r>
          </w:p>
          <w:p>
            <w:pPr>
              <w:keepNext w:val="0"/>
              <w:keepLines w:val="0"/>
              <w:widowControl/>
              <w:suppressLineNumbers w:val="0"/>
              <w:ind w:firstLine="400" w:firstLineChars="200"/>
              <w:jc w:val="left"/>
              <w:textAlignment w:val="bottom"/>
              <w:rPr>
                <w:rFonts w:hint="default" w:ascii="仿宋" w:hAnsi="仿宋" w:eastAsia="仿宋" w:cs="仿宋"/>
                <w:i w:val="0"/>
                <w:iCs w:val="0"/>
                <w:color w:val="000000"/>
                <w:kern w:val="0"/>
                <w:sz w:val="20"/>
                <w:szCs w:val="20"/>
                <w:u w:val="none"/>
                <w:lang w:val="en-US" w:eastAsia="zh-CN" w:bidi="ar"/>
              </w:rPr>
            </w:pPr>
          </w:p>
        </w:tc>
      </w:tr>
      <w:tr>
        <w:tblPrEx>
          <w:shd w:val="clear" w:color="auto" w:fill="auto"/>
          <w:tblCellMar>
            <w:top w:w="0" w:type="dxa"/>
            <w:left w:w="108" w:type="dxa"/>
            <w:bottom w:w="0" w:type="dxa"/>
            <w:right w:w="108" w:type="dxa"/>
          </w:tblCellMar>
        </w:tblPrEx>
        <w:trPr>
          <w:trHeight w:val="560" w:hRule="atLeast"/>
        </w:trPr>
        <w:tc>
          <w:tcPr>
            <w:tcW w:w="11249" w:type="dxa"/>
            <w:gridSpan w:val="6"/>
            <w:vMerge w:val="continue"/>
            <w:tcBorders>
              <w:top w:val="nil"/>
              <w:left w:val="nil"/>
              <w:bottom w:val="nil"/>
              <w:right w:val="nil"/>
            </w:tcBorders>
            <w:shd w:val="clear" w:color="auto" w:fill="auto"/>
            <w:vAlign w:val="bottom"/>
          </w:tcPr>
          <w:p>
            <w:pPr>
              <w:rPr>
                <w:rFonts w:hint="eastAsia"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11249" w:type="dxa"/>
            <w:gridSpan w:val="6"/>
            <w:vMerge w:val="continue"/>
            <w:tcBorders>
              <w:top w:val="nil"/>
              <w:left w:val="nil"/>
              <w:bottom w:val="nil"/>
              <w:right w:val="nil"/>
            </w:tcBorders>
            <w:shd w:val="clear" w:color="auto" w:fill="auto"/>
            <w:vAlign w:val="bottom"/>
          </w:tcPr>
          <w:p>
            <w:pPr>
              <w:rPr>
                <w:rFonts w:hint="eastAsia" w:ascii="仿宋_GB2312" w:hAnsi="宋体" w:eastAsia="仿宋_GB2312" w:cs="仿宋_GB2312"/>
                <w:i w:val="0"/>
                <w:iCs w:val="0"/>
                <w:color w:val="000000"/>
                <w:sz w:val="22"/>
                <w:szCs w:val="22"/>
                <w:u w:val="none"/>
              </w:rPr>
            </w:pPr>
          </w:p>
        </w:tc>
      </w:tr>
    </w:tbl>
    <w:p>
      <w:pPr>
        <w:tabs>
          <w:tab w:val="left" w:pos="723"/>
        </w:tabs>
        <w:bidi w:val="0"/>
        <w:jc w:val="left"/>
        <w:rPr>
          <w:rFonts w:hint="default"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十一、安全文明施工项目清单缺陷调整应符合表E.7.2的规定。</w:t>
      </w:r>
    </w:p>
    <w:tbl>
      <w:tblPr>
        <w:tblStyle w:val="2"/>
        <w:tblW w:w="9240" w:type="dxa"/>
        <w:tblInd w:w="-471" w:type="dxa"/>
        <w:shd w:val="clear" w:color="auto" w:fill="auto"/>
        <w:tblLayout w:type="fixed"/>
        <w:tblCellMar>
          <w:top w:w="0" w:type="dxa"/>
          <w:left w:w="108" w:type="dxa"/>
          <w:bottom w:w="0" w:type="dxa"/>
          <w:right w:w="108" w:type="dxa"/>
        </w:tblCellMar>
      </w:tblPr>
      <w:tblGrid>
        <w:gridCol w:w="840"/>
        <w:gridCol w:w="1125"/>
        <w:gridCol w:w="1988"/>
        <w:gridCol w:w="1153"/>
        <w:gridCol w:w="1839"/>
        <w:gridCol w:w="1385"/>
        <w:gridCol w:w="910"/>
      </w:tblGrid>
      <w:tr>
        <w:tblPrEx>
          <w:tblCellMar>
            <w:top w:w="0" w:type="dxa"/>
            <w:left w:w="108" w:type="dxa"/>
            <w:bottom w:w="0" w:type="dxa"/>
            <w:right w:w="108" w:type="dxa"/>
          </w:tblCellMar>
        </w:tblPrEx>
        <w:trPr>
          <w:trHeight w:val="400" w:hRule="atLeast"/>
        </w:trPr>
        <w:tc>
          <w:tcPr>
            <w:tcW w:w="924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表E.7.2  安全文明施工项目清单缺陷调整表</w:t>
            </w:r>
          </w:p>
        </w:tc>
      </w:tr>
      <w:tr>
        <w:tblPrEx>
          <w:shd w:val="clear" w:color="auto" w:fill="auto"/>
          <w:tblCellMar>
            <w:top w:w="0" w:type="dxa"/>
            <w:left w:w="108" w:type="dxa"/>
            <w:bottom w:w="0" w:type="dxa"/>
            <w:right w:w="108" w:type="dxa"/>
          </w:tblCellMar>
        </w:tblPrEx>
        <w:trPr>
          <w:trHeight w:val="400" w:hRule="atLeast"/>
        </w:trPr>
        <w:tc>
          <w:tcPr>
            <w:tcW w:w="1965" w:type="dxa"/>
            <w:gridSpan w:val="2"/>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工程名称：</w:t>
            </w:r>
          </w:p>
        </w:tc>
        <w:tc>
          <w:tcPr>
            <w:tcW w:w="1988"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p>
        </w:tc>
        <w:tc>
          <w:tcPr>
            <w:tcW w:w="1153" w:type="dxa"/>
            <w:tcBorders>
              <w:top w:val="nil"/>
              <w:left w:val="nil"/>
              <w:bottom w:val="nil"/>
              <w:right w:val="nil"/>
            </w:tcBorders>
            <w:shd w:val="clear" w:color="auto" w:fill="auto"/>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标段：</w:t>
            </w:r>
          </w:p>
        </w:tc>
        <w:tc>
          <w:tcPr>
            <w:tcW w:w="1839"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p>
        </w:tc>
        <w:tc>
          <w:tcPr>
            <w:tcW w:w="2295"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  页  共  页</w:t>
            </w:r>
          </w:p>
        </w:tc>
      </w:tr>
      <w:tr>
        <w:tblPrEx>
          <w:tblCellMar>
            <w:top w:w="0" w:type="dxa"/>
            <w:left w:w="108" w:type="dxa"/>
            <w:bottom w:w="0" w:type="dxa"/>
            <w:right w:w="108" w:type="dxa"/>
          </w:tblCellMar>
        </w:tblPrEx>
        <w:trPr>
          <w:trHeight w:val="7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项目编码</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合同金额</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（元）</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工程量清单缺陷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修正金额（元）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调整金额</w:t>
            </w:r>
            <w:r>
              <w:rPr>
                <w:rFonts w:hint="eastAsia" w:ascii="仿宋" w:hAnsi="仿宋" w:eastAsia="仿宋" w:cs="仿宋"/>
                <w:i w:val="0"/>
                <w:iCs w:val="0"/>
                <w:color w:val="000000"/>
                <w:sz w:val="22"/>
                <w:szCs w:val="22"/>
                <w:u w:val="none"/>
              </w:rPr>
              <w:t>±</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（元）</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4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w:t>
            </w:r>
            <w:r>
              <w:rPr>
                <w:rStyle w:val="7"/>
                <w:rFonts w:hint="eastAsia" w:ascii="仿宋" w:hAnsi="仿宋" w:eastAsia="仿宋" w:cs="仿宋"/>
                <w:lang w:val="en-US" w:eastAsia="zh-CN" w:bidi="ar"/>
              </w:rPr>
              <w:t>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w:t>
            </w:r>
            <w:r>
              <w:rPr>
                <w:rStyle w:val="7"/>
                <w:rFonts w:hint="eastAsia" w:ascii="仿宋" w:hAnsi="仿宋" w:eastAsia="仿宋" w:cs="仿宋"/>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B=A</w:t>
            </w:r>
            <w:r>
              <w:rPr>
                <w:rStyle w:val="7"/>
                <w:rFonts w:hint="eastAsia" w:ascii="仿宋" w:hAnsi="仿宋" w:eastAsia="仿宋" w:cs="仿宋"/>
                <w:lang w:val="en-US" w:eastAsia="zh-CN" w:bidi="ar"/>
              </w:rPr>
              <w:t>2</w:t>
            </w:r>
            <w:r>
              <w:rPr>
                <w:rStyle w:val="8"/>
                <w:rFonts w:hint="eastAsia" w:ascii="仿宋" w:hAnsi="仿宋" w:eastAsia="仿宋" w:cs="仿宋"/>
                <w:lang w:val="en-US" w:eastAsia="zh-CN" w:bidi="ar"/>
              </w:rPr>
              <w:t>-A</w:t>
            </w:r>
            <w:r>
              <w:rPr>
                <w:rStyle w:val="7"/>
                <w:rFonts w:hint="eastAsia" w:ascii="仿宋" w:hAnsi="仿宋" w:eastAsia="仿宋" w:cs="仿宋"/>
                <w:lang w:val="en-US" w:eastAsia="zh-CN" w:bidi="ar"/>
              </w:rPr>
              <w:t>1</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安全文明施工费</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3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本页小计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400" w:hRule="atLeast"/>
        </w:trPr>
        <w:tc>
          <w:tcPr>
            <w:tcW w:w="3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  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660" w:hRule="atLeast"/>
        </w:trPr>
        <w:tc>
          <w:tcPr>
            <w:tcW w:w="9240" w:type="dxa"/>
            <w:gridSpan w:val="7"/>
            <w:tcBorders>
              <w:top w:val="nil"/>
              <w:left w:val="nil"/>
              <w:bottom w:val="nil"/>
              <w:right w:val="nil"/>
            </w:tcBorders>
            <w:shd w:val="clear" w:color="auto" w:fill="auto"/>
            <w:vAlign w:val="center"/>
          </w:tcPr>
          <w:p>
            <w:pPr>
              <w:keepNext w:val="0"/>
              <w:keepLines w:val="0"/>
              <w:widowControl/>
              <w:suppressLineNumbers w:val="0"/>
              <w:ind w:left="440" w:hanging="400" w:hangingChars="2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注：安全文明施工费进行工程量清单缺陷调整的，应在“备注”中注明按合同约定及国家及省级、行业主管部门的规定计算的依据。</w:t>
            </w:r>
          </w:p>
        </w:tc>
      </w:tr>
    </w:tbl>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keepNext w:val="0"/>
        <w:keepLines w:val="0"/>
        <w:pageBreakBefore w:val="0"/>
        <w:widowControl w:val="0"/>
        <w:tabs>
          <w:tab w:val="left" w:pos="723"/>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十二、预付款支付申请（核准）应符合表F.2.1的规定。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9"/>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522" w:type="dxa"/>
            <w:gridSpan w:val="2"/>
            <w:tcBorders>
              <w:top w:val="nil"/>
              <w:left w:val="nil"/>
              <w:bottom w:val="nil"/>
              <w:right w:val="nil"/>
            </w:tcBorders>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default" w:ascii="仿宋" w:hAnsi="仿宋" w:eastAsia="仿宋" w:cs="仿宋"/>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表F.2.1  预付款支付申请（核准）表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522" w:type="dxa"/>
            <w:gridSpan w:val="2"/>
            <w:tcBorders>
              <w:top w:val="nil"/>
              <w:left w:val="nil"/>
              <w:bottom w:val="single" w:color="auto" w:sz="4" w:space="0"/>
              <w:right w:val="nil"/>
            </w:tcBorders>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工程名称：                     标段：                   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single" w:color="auto" w:sz="4" w:space="0"/>
              <w:bottom w:val="nil"/>
              <w:right w:val="single" w:color="auto" w:sz="4" w:space="0"/>
            </w:tcBorders>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致：</w:t>
            </w:r>
            <w:r>
              <w:rPr>
                <w:rFonts w:hint="eastAsia" w:ascii="仿宋" w:hAnsi="仿宋" w:eastAsia="仿宋" w:cs="仿宋"/>
                <w:b w:val="0"/>
                <w:bCs w:val="0"/>
                <w:sz w:val="22"/>
                <w:szCs w:val="22"/>
                <w:u w:val="single"/>
                <w:vertAlign w:val="baseline"/>
                <w:lang w:val="en-US" w:eastAsia="zh-CN"/>
              </w:rPr>
              <w:t xml:space="preserve">              （发包人全称）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single" w:color="auto" w:sz="4" w:space="0"/>
              <w:bottom w:val="nil"/>
              <w:right w:val="single" w:color="auto" w:sz="4" w:space="0"/>
            </w:tcBorders>
          </w:tcPr>
          <w:p>
            <w:pPr>
              <w:keepNext w:val="0"/>
              <w:keepLines w:val="0"/>
              <w:pageBreakBefore w:val="0"/>
              <w:widowControl w:val="0"/>
              <w:tabs>
                <w:tab w:val="left" w:pos="723"/>
              </w:tabs>
              <w:kinsoku/>
              <w:wordWrap/>
              <w:overflowPunct/>
              <w:topLinePunct w:val="0"/>
              <w:autoSpaceDE/>
              <w:autoSpaceDN/>
              <w:bidi w:val="0"/>
              <w:adjustRightInd/>
              <w:snapToGrid/>
              <w:ind w:firstLine="440" w:firstLineChars="200"/>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我方根据施工合同的约定，现申请支付工程预付款额为（大写）</w:t>
            </w:r>
            <w:r>
              <w:rPr>
                <w:rFonts w:hint="eastAsia" w:ascii="仿宋" w:hAnsi="仿宋" w:eastAsia="仿宋" w:cs="仿宋"/>
                <w:b w:val="0"/>
                <w:bCs w:val="0"/>
                <w:sz w:val="22"/>
                <w:szCs w:val="22"/>
                <w:u w:val="single"/>
                <w:vertAlign w:val="baseline"/>
                <w:lang w:val="en-US" w:eastAsia="zh-CN"/>
              </w:rPr>
              <w:t xml:space="preserve">                </w:t>
            </w:r>
            <w:r>
              <w:rPr>
                <w:rFonts w:hint="eastAsia" w:ascii="仿宋" w:hAnsi="仿宋" w:eastAsia="仿宋" w:cs="仿宋"/>
                <w:b w:val="0"/>
                <w:bCs w:val="0"/>
                <w:sz w:val="22"/>
                <w:szCs w:val="22"/>
                <w:vertAlign w:val="baseline"/>
                <w:lang w:val="en-US" w:eastAsia="zh-CN"/>
              </w:rPr>
              <w:t>（小写</w:t>
            </w:r>
            <w:r>
              <w:rPr>
                <w:rFonts w:hint="eastAsia" w:ascii="仿宋" w:hAnsi="仿宋" w:eastAsia="仿宋" w:cs="仿宋"/>
                <w:b w:val="0"/>
                <w:bCs w:val="0"/>
                <w:sz w:val="22"/>
                <w:szCs w:val="22"/>
                <w:u w:val="single"/>
                <w:vertAlign w:val="baseline"/>
                <w:lang w:val="en-US" w:eastAsia="zh-CN"/>
              </w:rPr>
              <w:t xml:space="preserve">           </w:t>
            </w:r>
            <w:r>
              <w:rPr>
                <w:rFonts w:hint="eastAsia" w:ascii="仿宋" w:hAnsi="仿宋" w:eastAsia="仿宋" w:cs="仿宋"/>
                <w:b w:val="0"/>
                <w:bCs w:val="0"/>
                <w:sz w:val="22"/>
                <w:szCs w:val="22"/>
                <w:vertAlign w:val="baseline"/>
                <w:lang w:val="en-US" w:eastAsia="zh-CN"/>
              </w:rPr>
              <w:t>），请予核准。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8522" w:type="dxa"/>
            <w:gridSpan w:val="2"/>
            <w:tcBorders>
              <w:top w:val="nil"/>
              <w:bottom w:val="nil"/>
            </w:tcBorders>
          </w:tcPr>
          <w:tbl>
            <w:tblPr>
              <w:tblStyle w:val="3"/>
              <w:tblW w:w="8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015"/>
              <w:gridCol w:w="1701"/>
              <w:gridCol w:w="1701"/>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序号</w:t>
                  </w:r>
                </w:p>
              </w:tc>
              <w:tc>
                <w:tcPr>
                  <w:tcW w:w="3015"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名称</w:t>
                  </w: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申请金额（元）</w:t>
                  </w: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复核金额（元）</w:t>
                  </w:r>
                </w:p>
              </w:tc>
              <w:tc>
                <w:tcPr>
                  <w:tcW w:w="1188"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w:t>
                  </w:r>
                </w:p>
              </w:tc>
              <w:tc>
                <w:tcPr>
                  <w:tcW w:w="3015"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已签约合同价款金额</w:t>
                  </w: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188"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w:t>
                  </w:r>
                </w:p>
              </w:tc>
              <w:tc>
                <w:tcPr>
                  <w:tcW w:w="3015"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其中：安全文明施工费</w:t>
                  </w: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188"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1"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3</w:t>
                  </w:r>
                </w:p>
              </w:tc>
              <w:tc>
                <w:tcPr>
                  <w:tcW w:w="3015"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应支付的预付款</w:t>
                  </w: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188"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4</w:t>
                  </w:r>
                </w:p>
              </w:tc>
              <w:tc>
                <w:tcPr>
                  <w:tcW w:w="3015"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应支付的安全文明施工费</w:t>
                  </w: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188"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keepNext w:val="0"/>
                    <w:keepLines w:val="0"/>
                    <w:pageBreakBefore w:val="0"/>
                    <w:widowControl w:val="0"/>
                    <w:tabs>
                      <w:tab w:val="left" w:pos="723"/>
                    </w:tabs>
                    <w:kinsoku/>
                    <w:wordWrap/>
                    <w:overflowPunct/>
                    <w:topLinePunct w:val="0"/>
                    <w:autoSpaceDE/>
                    <w:autoSpaceDN/>
                    <w:bidi w:val="0"/>
                    <w:adjustRightInd/>
                    <w:snapToGrid/>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5</w:t>
                  </w:r>
                </w:p>
              </w:tc>
              <w:tc>
                <w:tcPr>
                  <w:tcW w:w="3015"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合计应支付的预付款</w:t>
                  </w: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701"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c>
                <w:tcPr>
                  <w:tcW w:w="1188"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tc>
            </w:tr>
          </w:tbl>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8522" w:type="dxa"/>
            <w:gridSpan w:val="2"/>
            <w:tcBorders>
              <w:top w:val="nil"/>
            </w:tcBorders>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righ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    </w:t>
            </w:r>
          </w:p>
          <w:p>
            <w:pPr>
              <w:keepNext w:val="0"/>
              <w:keepLines w:val="0"/>
              <w:pageBreakBefore w:val="0"/>
              <w:widowControl w:val="0"/>
              <w:tabs>
                <w:tab w:val="left" w:pos="723"/>
              </w:tabs>
              <w:kinsoku/>
              <w:wordWrap w:val="0"/>
              <w:overflowPunct/>
              <w:topLinePunct w:val="0"/>
              <w:autoSpaceDE/>
              <w:autoSpaceDN/>
              <w:bidi w:val="0"/>
              <w:adjustRightInd/>
              <w:snapToGrid/>
              <w:jc w:val="righ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承包人（章）    </w:t>
            </w:r>
          </w:p>
          <w:p>
            <w:pPr>
              <w:keepNext w:val="0"/>
              <w:keepLines w:val="0"/>
              <w:pageBreakBefore w:val="0"/>
              <w:widowControl w:val="0"/>
              <w:tabs>
                <w:tab w:val="left" w:pos="723"/>
              </w:tabs>
              <w:kinsoku/>
              <w:wordWrap/>
              <w:overflowPunct/>
              <w:topLinePunct w:val="0"/>
              <w:autoSpaceDE/>
              <w:autoSpaceDN/>
              <w:bidi w:val="0"/>
              <w:adjustRightInd/>
              <w:snapToGrid/>
              <w:jc w:val="righ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编制人员</w:t>
            </w:r>
            <w:r>
              <w:rPr>
                <w:rFonts w:hint="eastAsia" w:ascii="仿宋" w:hAnsi="仿宋" w:eastAsia="仿宋" w:cs="仿宋"/>
                <w:b w:val="0"/>
                <w:bCs w:val="0"/>
                <w:sz w:val="22"/>
                <w:szCs w:val="22"/>
                <w:u w:val="single"/>
                <w:vertAlign w:val="baseline"/>
                <w:lang w:val="en-US" w:eastAsia="zh-CN"/>
              </w:rPr>
              <w:t xml:space="preserve">          </w:t>
            </w:r>
            <w:r>
              <w:rPr>
                <w:rFonts w:hint="eastAsia" w:ascii="仿宋" w:hAnsi="仿宋" w:eastAsia="仿宋" w:cs="仿宋"/>
                <w:b w:val="0"/>
                <w:bCs w:val="0"/>
                <w:sz w:val="22"/>
                <w:szCs w:val="22"/>
                <w:u w:val="none"/>
                <w:vertAlign w:val="baseline"/>
                <w:lang w:val="en-US" w:eastAsia="zh-CN"/>
              </w:rPr>
              <w:t xml:space="preserve"> </w:t>
            </w:r>
            <w:r>
              <w:rPr>
                <w:rFonts w:hint="eastAsia" w:ascii="仿宋" w:hAnsi="仿宋" w:eastAsia="仿宋" w:cs="仿宋"/>
                <w:b w:val="0"/>
                <w:bCs w:val="0"/>
                <w:sz w:val="22"/>
                <w:szCs w:val="22"/>
                <w:vertAlign w:val="baseline"/>
                <w:lang w:val="en-US" w:eastAsia="zh-CN"/>
              </w:rPr>
              <w:t xml:space="preserve">       承包人代表</w:t>
            </w:r>
            <w:r>
              <w:rPr>
                <w:rFonts w:hint="eastAsia" w:ascii="仿宋" w:hAnsi="仿宋" w:eastAsia="仿宋" w:cs="仿宋"/>
                <w:b w:val="0"/>
                <w:bCs w:val="0"/>
                <w:sz w:val="22"/>
                <w:szCs w:val="22"/>
                <w:u w:val="single"/>
                <w:vertAlign w:val="baseline"/>
                <w:lang w:val="en-US" w:eastAsia="zh-CN"/>
              </w:rPr>
              <w:t xml:space="preserve">          </w:t>
            </w:r>
            <w:r>
              <w:rPr>
                <w:rFonts w:hint="eastAsia" w:ascii="仿宋" w:hAnsi="仿宋" w:eastAsia="仿宋" w:cs="仿宋"/>
                <w:b w:val="0"/>
                <w:bCs w:val="0"/>
                <w:sz w:val="22"/>
                <w:szCs w:val="22"/>
                <w:vertAlign w:val="baseline"/>
                <w:lang w:val="en-US" w:eastAsia="zh-CN"/>
              </w:rPr>
              <w:t xml:space="preserve">         日期</w:t>
            </w:r>
            <w:r>
              <w:rPr>
                <w:rFonts w:hint="eastAsia" w:ascii="仿宋" w:hAnsi="仿宋" w:eastAsia="仿宋" w:cs="仿宋"/>
                <w:b w:val="0"/>
                <w:bCs w:val="0"/>
                <w:sz w:val="22"/>
                <w:szCs w:val="22"/>
                <w:u w:val="single"/>
                <w:vertAlign w:val="baseline"/>
                <w:lang w:val="en-US" w:eastAsia="zh-CN"/>
              </w:rPr>
              <w:t xml:space="preserve">          </w:t>
            </w:r>
            <w:r>
              <w:rPr>
                <w:rFonts w:hint="eastAsia" w:ascii="仿宋" w:hAnsi="仿宋" w:eastAsia="仿宋" w:cs="仿宋"/>
                <w:b w:val="0"/>
                <w:bCs w:val="0"/>
                <w:sz w:val="22"/>
                <w:szCs w:val="22"/>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9"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复核意见：</w:t>
            </w: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□与合同约定不相符，修改意见见附件</w:t>
            </w: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□与合同约定相符，具体金额由造价工程师复核</w:t>
            </w: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val="0"/>
              <w:overflowPunct/>
              <w:topLinePunct w:val="0"/>
              <w:autoSpaceDE/>
              <w:autoSpaceDN/>
              <w:bidi w:val="0"/>
              <w:adjustRightInd/>
              <w:snapToGrid/>
              <w:jc w:val="right"/>
              <w:textAlignment w:val="auto"/>
              <w:rPr>
                <w:rFonts w:hint="default" w:ascii="仿宋" w:hAnsi="仿宋" w:eastAsia="仿宋" w:cs="仿宋"/>
                <w:b w:val="0"/>
                <w:bCs w:val="0"/>
                <w:sz w:val="22"/>
                <w:szCs w:val="22"/>
                <w:u w:val="single"/>
                <w:vertAlign w:val="baseline"/>
                <w:lang w:val="en-US" w:eastAsia="zh-CN"/>
              </w:rPr>
            </w:pPr>
            <w:r>
              <w:rPr>
                <w:rFonts w:hint="eastAsia" w:ascii="仿宋" w:hAnsi="仿宋" w:eastAsia="仿宋" w:cs="仿宋"/>
                <w:b w:val="0"/>
                <w:bCs w:val="0"/>
                <w:sz w:val="22"/>
                <w:szCs w:val="22"/>
                <w:vertAlign w:val="baseline"/>
                <w:lang w:val="en-US" w:eastAsia="zh-CN"/>
              </w:rPr>
              <w:t>监理工程师</w:t>
            </w:r>
            <w:r>
              <w:rPr>
                <w:rFonts w:hint="eastAsia" w:ascii="仿宋" w:hAnsi="仿宋" w:eastAsia="仿宋" w:cs="仿宋"/>
                <w:b w:val="0"/>
                <w:bCs w:val="0"/>
                <w:sz w:val="22"/>
                <w:szCs w:val="22"/>
                <w:u w:val="single"/>
                <w:vertAlign w:val="baseline"/>
                <w:lang w:val="en-US" w:eastAsia="zh-CN"/>
              </w:rPr>
              <w:t xml:space="preserve">          </w:t>
            </w:r>
          </w:p>
          <w:p>
            <w:pPr>
              <w:keepNext w:val="0"/>
              <w:keepLines w:val="0"/>
              <w:pageBreakBefore w:val="0"/>
              <w:widowControl w:val="0"/>
              <w:tabs>
                <w:tab w:val="left" w:pos="723"/>
              </w:tabs>
              <w:kinsoku/>
              <w:wordWrap w:val="0"/>
              <w:overflowPunct/>
              <w:topLinePunct w:val="0"/>
              <w:autoSpaceDE/>
              <w:autoSpaceDN/>
              <w:bidi w:val="0"/>
              <w:adjustRightInd/>
              <w:snapToGrid/>
              <w:jc w:val="righ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日期</w:t>
            </w:r>
            <w:r>
              <w:rPr>
                <w:rFonts w:hint="eastAsia" w:ascii="仿宋" w:hAnsi="仿宋" w:eastAsia="仿宋" w:cs="仿宋"/>
                <w:b w:val="0"/>
                <w:bCs w:val="0"/>
                <w:sz w:val="22"/>
                <w:szCs w:val="22"/>
                <w:u w:val="single"/>
                <w:vertAlign w:val="baseline"/>
                <w:lang w:val="en-US" w:eastAsia="zh-CN"/>
              </w:rPr>
              <w:t xml:space="preserve">          </w:t>
            </w:r>
          </w:p>
        </w:tc>
        <w:tc>
          <w:tcPr>
            <w:tcW w:w="3443" w:type="dxa"/>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复核意见：</w:t>
            </w: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u w:val="single"/>
                <w:vertAlign w:val="baseline"/>
                <w:lang w:val="en-US" w:eastAsia="zh-CN"/>
              </w:rPr>
            </w:pPr>
            <w:r>
              <w:rPr>
                <w:rFonts w:hint="eastAsia" w:ascii="仿宋" w:hAnsi="仿宋" w:eastAsia="仿宋" w:cs="仿宋"/>
                <w:b w:val="0"/>
                <w:bCs w:val="0"/>
                <w:sz w:val="22"/>
                <w:szCs w:val="22"/>
                <w:vertAlign w:val="baseline"/>
                <w:lang w:val="en-US" w:eastAsia="zh-CN"/>
              </w:rPr>
              <w:t>你方提出的支付申请经复核，应支付预付款金额为（大写）</w:t>
            </w:r>
            <w:r>
              <w:rPr>
                <w:rFonts w:hint="eastAsia" w:ascii="仿宋" w:hAnsi="仿宋" w:eastAsia="仿宋" w:cs="仿宋"/>
                <w:b w:val="0"/>
                <w:bCs w:val="0"/>
                <w:sz w:val="22"/>
                <w:szCs w:val="22"/>
                <w:u w:val="single"/>
                <w:vertAlign w:val="baseline"/>
                <w:lang w:val="en-US" w:eastAsia="zh-CN"/>
              </w:rPr>
              <w:t xml:space="preserve">        </w:t>
            </w: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u w:val="single"/>
                <w:vertAlign w:val="baseline"/>
                <w:lang w:val="en-US" w:eastAsia="zh-CN"/>
              </w:rPr>
              <w:t xml:space="preserve">            </w:t>
            </w:r>
            <w:r>
              <w:rPr>
                <w:rFonts w:hint="eastAsia" w:ascii="仿宋" w:hAnsi="仿宋" w:eastAsia="仿宋" w:cs="仿宋"/>
                <w:b w:val="0"/>
                <w:bCs w:val="0"/>
                <w:sz w:val="22"/>
                <w:szCs w:val="22"/>
                <w:vertAlign w:val="baseline"/>
                <w:lang w:val="en-US" w:eastAsia="zh-CN"/>
              </w:rPr>
              <w:t>（小写</w:t>
            </w:r>
            <w:r>
              <w:rPr>
                <w:rFonts w:hint="eastAsia" w:ascii="仿宋" w:hAnsi="仿宋" w:eastAsia="仿宋" w:cs="仿宋"/>
                <w:b w:val="0"/>
                <w:bCs w:val="0"/>
                <w:sz w:val="22"/>
                <w:szCs w:val="22"/>
                <w:u w:val="single"/>
                <w:vertAlign w:val="baseline"/>
                <w:lang w:val="en-US" w:eastAsia="zh-CN"/>
              </w:rPr>
              <w:t xml:space="preserve">         </w:t>
            </w:r>
            <w:r>
              <w:rPr>
                <w:rFonts w:hint="eastAsia" w:ascii="仿宋" w:hAnsi="仿宋" w:eastAsia="仿宋" w:cs="仿宋"/>
                <w:b w:val="0"/>
                <w:bCs w:val="0"/>
                <w:sz w:val="22"/>
                <w:szCs w:val="22"/>
                <w:vertAlign w:val="baseline"/>
                <w:lang w:val="en-US" w:eastAsia="zh-CN"/>
              </w:rPr>
              <w:t>）。</w:t>
            </w: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ind w:firstLine="440" w:firstLineChars="200"/>
              <w:jc w:val="lef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一级注册造价工程师</w:t>
            </w:r>
            <w:r>
              <w:rPr>
                <w:rFonts w:hint="eastAsia" w:ascii="仿宋" w:hAnsi="仿宋" w:eastAsia="仿宋" w:cs="仿宋"/>
                <w:b w:val="0"/>
                <w:bCs w:val="0"/>
                <w:sz w:val="22"/>
                <w:szCs w:val="22"/>
                <w:u w:val="single"/>
                <w:vertAlign w:val="baseline"/>
                <w:lang w:val="en-US" w:eastAsia="zh-CN"/>
              </w:rPr>
              <w:t xml:space="preserve">        </w:t>
            </w:r>
          </w:p>
          <w:p>
            <w:pPr>
              <w:keepNext w:val="0"/>
              <w:keepLines w:val="0"/>
              <w:pageBreakBefore w:val="0"/>
              <w:widowControl w:val="0"/>
              <w:tabs>
                <w:tab w:val="left" w:pos="723"/>
              </w:tabs>
              <w:kinsoku/>
              <w:wordWrap/>
              <w:overflowPunct/>
              <w:topLinePunct w:val="0"/>
              <w:autoSpaceDE/>
              <w:autoSpaceDN/>
              <w:bidi w:val="0"/>
              <w:adjustRightInd/>
              <w:snapToGrid/>
              <w:ind w:firstLine="1980" w:firstLineChars="900"/>
              <w:jc w:val="lef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日期</w:t>
            </w:r>
            <w:r>
              <w:rPr>
                <w:rFonts w:hint="eastAsia" w:ascii="仿宋" w:hAnsi="仿宋" w:eastAsia="仿宋" w:cs="仿宋"/>
                <w:b w:val="0"/>
                <w:bCs w:val="0"/>
                <w:sz w:val="22"/>
                <w:szCs w:val="2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bottom w:val="single" w:color="auto" w:sz="4" w:space="0"/>
            </w:tcBorders>
          </w:tcPr>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审核意见：</w:t>
            </w: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□不同意</w:t>
            </w: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□同意</w:t>
            </w: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jc w:val="left"/>
              <w:textAlignment w:val="auto"/>
              <w:rPr>
                <w:rFonts w:hint="eastAsia" w:ascii="仿宋" w:hAnsi="仿宋" w:eastAsia="仿宋" w:cs="仿宋"/>
                <w:b w:val="0"/>
                <w:bCs w:val="0"/>
                <w:sz w:val="22"/>
                <w:szCs w:val="22"/>
                <w:vertAlign w:val="baseline"/>
                <w:lang w:val="en-US" w:eastAsia="zh-CN"/>
              </w:rPr>
            </w:pPr>
          </w:p>
          <w:p>
            <w:pPr>
              <w:keepNext w:val="0"/>
              <w:keepLines w:val="0"/>
              <w:pageBreakBefore w:val="0"/>
              <w:widowControl w:val="0"/>
              <w:tabs>
                <w:tab w:val="left" w:pos="723"/>
              </w:tabs>
              <w:kinsoku/>
              <w:wordWrap w:val="0"/>
              <w:overflowPunct/>
              <w:topLinePunct w:val="0"/>
              <w:autoSpaceDE/>
              <w:autoSpaceDN/>
              <w:bidi w:val="0"/>
              <w:adjustRightInd/>
              <w:snapToGrid/>
              <w:jc w:val="righ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发包人（章）      </w:t>
            </w:r>
          </w:p>
          <w:p>
            <w:pPr>
              <w:keepNext w:val="0"/>
              <w:keepLines w:val="0"/>
              <w:pageBreakBefore w:val="0"/>
              <w:widowControl w:val="0"/>
              <w:tabs>
                <w:tab w:val="left" w:pos="723"/>
              </w:tabs>
              <w:kinsoku/>
              <w:wordWrap w:val="0"/>
              <w:overflowPunct/>
              <w:topLinePunct w:val="0"/>
              <w:autoSpaceDE/>
              <w:autoSpaceDN/>
              <w:bidi w:val="0"/>
              <w:adjustRightInd/>
              <w:snapToGrid/>
              <w:jc w:val="righ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发包人代表</w:t>
            </w:r>
            <w:r>
              <w:rPr>
                <w:rFonts w:hint="eastAsia" w:ascii="仿宋" w:hAnsi="仿宋" w:eastAsia="仿宋" w:cs="仿宋"/>
                <w:b w:val="0"/>
                <w:bCs w:val="0"/>
                <w:sz w:val="22"/>
                <w:szCs w:val="22"/>
                <w:u w:val="single"/>
                <w:vertAlign w:val="baseline"/>
                <w:lang w:val="en-US" w:eastAsia="zh-CN"/>
              </w:rPr>
              <w:t xml:space="preserve">        </w:t>
            </w:r>
          </w:p>
          <w:p>
            <w:pPr>
              <w:keepNext w:val="0"/>
              <w:keepLines w:val="0"/>
              <w:pageBreakBefore w:val="0"/>
              <w:widowControl w:val="0"/>
              <w:tabs>
                <w:tab w:val="left" w:pos="723"/>
              </w:tabs>
              <w:kinsoku/>
              <w:wordWrap w:val="0"/>
              <w:overflowPunct/>
              <w:topLinePunct w:val="0"/>
              <w:autoSpaceDE/>
              <w:autoSpaceDN/>
              <w:bidi w:val="0"/>
              <w:adjustRightInd/>
              <w:snapToGrid/>
              <w:jc w:val="righ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日期</w:t>
            </w:r>
            <w:r>
              <w:rPr>
                <w:rFonts w:hint="eastAsia" w:ascii="仿宋" w:hAnsi="仿宋" w:eastAsia="仿宋" w:cs="仿宋"/>
                <w:b w:val="0"/>
                <w:bCs w:val="0"/>
                <w:sz w:val="22"/>
                <w:szCs w:val="2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nil"/>
              <w:right w:val="nil"/>
            </w:tcBorders>
          </w:tcPr>
          <w:p>
            <w:pPr>
              <w:keepNext w:val="0"/>
              <w:keepLines w:val="0"/>
              <w:pageBreakBefore w:val="0"/>
              <w:widowControl w:val="0"/>
              <w:tabs>
                <w:tab w:val="left" w:pos="723"/>
              </w:tabs>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sz w:val="20"/>
                <w:szCs w:val="20"/>
                <w:vertAlign w:val="baseline"/>
                <w:lang w:val="en-US" w:eastAsia="zh-CN"/>
              </w:rPr>
            </w:pPr>
            <w:r>
              <w:rPr>
                <w:rFonts w:hint="eastAsia" w:ascii="仿宋" w:hAnsi="仿宋" w:eastAsia="仿宋" w:cs="仿宋"/>
                <w:b w:val="0"/>
                <w:bCs w:val="0"/>
                <w:sz w:val="20"/>
                <w:szCs w:val="20"/>
                <w:vertAlign w:val="baseline"/>
                <w:lang w:val="en-US" w:eastAsia="zh-CN"/>
              </w:rPr>
              <w:t>注：1 应在选择栏中的“□”内作标识“</w:t>
            </w:r>
            <w:r>
              <w:rPr>
                <w:rFonts w:hint="eastAsia" w:ascii="微软雅黑" w:hAnsi="微软雅黑" w:eastAsia="微软雅黑" w:cs="微软雅黑"/>
                <w:b w:val="0"/>
                <w:bCs w:val="0"/>
                <w:sz w:val="20"/>
                <w:szCs w:val="20"/>
                <w:vertAlign w:val="baseline"/>
                <w:lang w:val="en-US" w:eastAsia="zh-CN"/>
              </w:rPr>
              <w:t>✓</w:t>
            </w:r>
            <w:r>
              <w:rPr>
                <w:rFonts w:hint="eastAsia" w:ascii="仿宋" w:hAnsi="仿宋" w:eastAsia="仿宋" w:cs="仿宋"/>
                <w:b w:val="0"/>
                <w:bCs w:val="0"/>
                <w:sz w:val="20"/>
                <w:szCs w:val="20"/>
                <w:vertAlign w:val="baseline"/>
                <w:lang w:val="en-US" w:eastAsia="zh-CN"/>
              </w:rPr>
              <w:t>”；</w:t>
            </w:r>
          </w:p>
          <w:p>
            <w:pPr>
              <w:keepNext w:val="0"/>
              <w:keepLines w:val="0"/>
              <w:pageBreakBefore w:val="0"/>
              <w:widowControl w:val="0"/>
              <w:tabs>
                <w:tab w:val="left" w:pos="723"/>
              </w:tabs>
              <w:kinsoku/>
              <w:wordWrap/>
              <w:overflowPunct/>
              <w:topLinePunct w:val="0"/>
              <w:autoSpaceDE/>
              <w:autoSpaceDN/>
              <w:bidi w:val="0"/>
              <w:adjustRightInd/>
              <w:snapToGrid/>
              <w:spacing w:line="240" w:lineRule="exact"/>
              <w:ind w:left="660" w:hanging="600" w:hangingChars="300"/>
              <w:jc w:val="left"/>
              <w:textAlignment w:val="auto"/>
              <w:rPr>
                <w:rFonts w:hint="eastAsia" w:ascii="仿宋" w:hAnsi="仿宋" w:eastAsia="仿宋" w:cs="仿宋"/>
                <w:b w:val="0"/>
                <w:bCs w:val="0"/>
                <w:sz w:val="20"/>
                <w:szCs w:val="20"/>
                <w:vertAlign w:val="baseline"/>
                <w:lang w:val="en-US" w:eastAsia="zh-CN"/>
              </w:rPr>
            </w:pPr>
            <w:r>
              <w:rPr>
                <w:rFonts w:hint="eastAsia" w:ascii="仿宋" w:hAnsi="仿宋" w:eastAsia="仿宋" w:cs="仿宋"/>
                <w:b w:val="0"/>
                <w:bCs w:val="0"/>
                <w:sz w:val="20"/>
                <w:szCs w:val="20"/>
                <w:vertAlign w:val="baseline"/>
                <w:lang w:val="en-US" w:eastAsia="zh-CN"/>
              </w:rPr>
              <w:t xml:space="preserve">    2 本表应一式四份，由承包人填报，发包人、监理人、工程造价咨询人、承包人各存一份；</w:t>
            </w:r>
          </w:p>
          <w:p>
            <w:pPr>
              <w:keepNext w:val="0"/>
              <w:keepLines w:val="0"/>
              <w:pageBreakBefore w:val="0"/>
              <w:widowControl w:val="0"/>
              <w:tabs>
                <w:tab w:val="left" w:pos="723"/>
              </w:tabs>
              <w:kinsoku/>
              <w:wordWrap/>
              <w:overflowPunct/>
              <w:topLinePunct w:val="0"/>
              <w:autoSpaceDE/>
              <w:autoSpaceDN/>
              <w:bidi w:val="0"/>
              <w:adjustRightInd/>
              <w:snapToGrid/>
              <w:spacing w:line="240" w:lineRule="exact"/>
              <w:ind w:left="660" w:hanging="600" w:hangingChars="300"/>
              <w:jc w:val="lef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0"/>
                <w:szCs w:val="20"/>
                <w:vertAlign w:val="baseline"/>
                <w:lang w:val="en-US" w:eastAsia="zh-CN"/>
              </w:rPr>
              <w:t xml:space="preserve">    3 编制人员、一级注册造价师应签字和盖章，承包人代表、监理工程师、发包人代表应签字或盖章。</w:t>
            </w:r>
          </w:p>
        </w:tc>
      </w:tr>
    </w:tbl>
    <w:p>
      <w:pPr>
        <w:keepNext w:val="0"/>
        <w:keepLines w:val="0"/>
        <w:pageBreakBefore w:val="0"/>
        <w:widowControl w:val="0"/>
        <w:tabs>
          <w:tab w:val="left" w:pos="723"/>
        </w:tabs>
        <w:kinsoku/>
        <w:wordWrap/>
        <w:overflowPunct/>
        <w:topLinePunct w:val="0"/>
        <w:autoSpaceDE/>
        <w:autoSpaceDN/>
        <w:bidi w:val="0"/>
        <w:adjustRightInd/>
        <w:snapToGrid/>
        <w:ind w:firstLine="0" w:firstLineChars="0"/>
        <w:jc w:val="left"/>
        <w:textAlignment w:val="auto"/>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87495"/>
    <w:multiLevelType w:val="singleLevel"/>
    <w:tmpl w:val="D21874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YTc3OGY5NDFiMTNmYTRmM2YyYzU5MGRlZTRiNmMifQ=="/>
  </w:docVars>
  <w:rsids>
    <w:rsidRoot w:val="575101E9"/>
    <w:rsid w:val="0062265E"/>
    <w:rsid w:val="02C13975"/>
    <w:rsid w:val="03C90985"/>
    <w:rsid w:val="05D2339D"/>
    <w:rsid w:val="06632E4C"/>
    <w:rsid w:val="06BC2CAD"/>
    <w:rsid w:val="075265B3"/>
    <w:rsid w:val="07A85F88"/>
    <w:rsid w:val="07AC659B"/>
    <w:rsid w:val="09905A49"/>
    <w:rsid w:val="0C1E10EA"/>
    <w:rsid w:val="0DA43871"/>
    <w:rsid w:val="0ED463D8"/>
    <w:rsid w:val="1349263C"/>
    <w:rsid w:val="1439622D"/>
    <w:rsid w:val="14EA0703"/>
    <w:rsid w:val="15082937"/>
    <w:rsid w:val="15AE1730"/>
    <w:rsid w:val="162163A6"/>
    <w:rsid w:val="162C08A7"/>
    <w:rsid w:val="16D91055"/>
    <w:rsid w:val="1806050D"/>
    <w:rsid w:val="198253AE"/>
    <w:rsid w:val="198A6605"/>
    <w:rsid w:val="198D34B8"/>
    <w:rsid w:val="19B11072"/>
    <w:rsid w:val="19BC1F42"/>
    <w:rsid w:val="19CA3A5C"/>
    <w:rsid w:val="1C782A98"/>
    <w:rsid w:val="1CE26164"/>
    <w:rsid w:val="1D0976E3"/>
    <w:rsid w:val="1F0F3018"/>
    <w:rsid w:val="1F687CAD"/>
    <w:rsid w:val="20220185"/>
    <w:rsid w:val="203D63DC"/>
    <w:rsid w:val="20C0305B"/>
    <w:rsid w:val="20F9458C"/>
    <w:rsid w:val="21EA5D4F"/>
    <w:rsid w:val="239A7798"/>
    <w:rsid w:val="25345513"/>
    <w:rsid w:val="264E519F"/>
    <w:rsid w:val="274C2B57"/>
    <w:rsid w:val="29B42C36"/>
    <w:rsid w:val="2A391AB9"/>
    <w:rsid w:val="2CBA63AD"/>
    <w:rsid w:val="2E8A6368"/>
    <w:rsid w:val="2F8E0434"/>
    <w:rsid w:val="30977539"/>
    <w:rsid w:val="313905F0"/>
    <w:rsid w:val="31644F41"/>
    <w:rsid w:val="32020423"/>
    <w:rsid w:val="355B006D"/>
    <w:rsid w:val="36C76E3B"/>
    <w:rsid w:val="36EC4E93"/>
    <w:rsid w:val="3A446559"/>
    <w:rsid w:val="3A761B04"/>
    <w:rsid w:val="3B911029"/>
    <w:rsid w:val="3D723C7A"/>
    <w:rsid w:val="3FD4152D"/>
    <w:rsid w:val="41291C9E"/>
    <w:rsid w:val="41BD4AAC"/>
    <w:rsid w:val="41F91DD4"/>
    <w:rsid w:val="442E1B0B"/>
    <w:rsid w:val="447D214A"/>
    <w:rsid w:val="458228BC"/>
    <w:rsid w:val="471A6376"/>
    <w:rsid w:val="4A1E3FEC"/>
    <w:rsid w:val="4A9138D3"/>
    <w:rsid w:val="4CEA5FEB"/>
    <w:rsid w:val="4D106251"/>
    <w:rsid w:val="4ED908C5"/>
    <w:rsid w:val="4F022BC1"/>
    <w:rsid w:val="4F852194"/>
    <w:rsid w:val="50342257"/>
    <w:rsid w:val="52B929B0"/>
    <w:rsid w:val="534E26D0"/>
    <w:rsid w:val="53A9454A"/>
    <w:rsid w:val="54E3D5B0"/>
    <w:rsid w:val="55352AE2"/>
    <w:rsid w:val="556200C4"/>
    <w:rsid w:val="562B5EAA"/>
    <w:rsid w:val="572C6094"/>
    <w:rsid w:val="575101E9"/>
    <w:rsid w:val="59C503C4"/>
    <w:rsid w:val="5B7A10F7"/>
    <w:rsid w:val="5C8864E0"/>
    <w:rsid w:val="5D2067BA"/>
    <w:rsid w:val="5DBE5D83"/>
    <w:rsid w:val="5E3D49CC"/>
    <w:rsid w:val="5F4CECAF"/>
    <w:rsid w:val="600F05EB"/>
    <w:rsid w:val="60D14CD2"/>
    <w:rsid w:val="619A3EE4"/>
    <w:rsid w:val="62200D0C"/>
    <w:rsid w:val="65295CAB"/>
    <w:rsid w:val="657D5FF6"/>
    <w:rsid w:val="65D025CA"/>
    <w:rsid w:val="67BC4583"/>
    <w:rsid w:val="67F5796C"/>
    <w:rsid w:val="6B1C336D"/>
    <w:rsid w:val="6D1B474B"/>
    <w:rsid w:val="6EE42295"/>
    <w:rsid w:val="6EF5314C"/>
    <w:rsid w:val="6EFA5CF2"/>
    <w:rsid w:val="6FA55E32"/>
    <w:rsid w:val="701337DF"/>
    <w:rsid w:val="717E112C"/>
    <w:rsid w:val="720C5064"/>
    <w:rsid w:val="73AD3F4B"/>
    <w:rsid w:val="73EA0CFB"/>
    <w:rsid w:val="76D35A76"/>
    <w:rsid w:val="76DD06A3"/>
    <w:rsid w:val="773B207D"/>
    <w:rsid w:val="77AE0775"/>
    <w:rsid w:val="782B4A57"/>
    <w:rsid w:val="79D37644"/>
    <w:rsid w:val="7A505630"/>
    <w:rsid w:val="7CBC6767"/>
    <w:rsid w:val="7DF77EE8"/>
    <w:rsid w:val="9BEFF317"/>
    <w:rsid w:val="ABFFA056"/>
    <w:rsid w:val="EDEC1B38"/>
    <w:rsid w:val="F99FD2F3"/>
    <w:rsid w:val="FF6E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 w:type="character" w:customStyle="1" w:styleId="7">
    <w:name w:val="font31"/>
    <w:basedOn w:val="4"/>
    <w:qFormat/>
    <w:uiPriority w:val="0"/>
    <w:rPr>
      <w:rFonts w:hint="eastAsia" w:ascii="仿宋_GB2312" w:eastAsia="仿宋_GB2312" w:cs="仿宋_GB2312"/>
      <w:color w:val="000000"/>
      <w:sz w:val="22"/>
      <w:szCs w:val="22"/>
      <w:u w:val="none"/>
      <w:vertAlign w:val="subscript"/>
    </w:rPr>
  </w:style>
  <w:style w:type="character" w:customStyle="1" w:styleId="8">
    <w:name w:val="font21"/>
    <w:basedOn w:val="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3176</Words>
  <Characters>3512</Characters>
  <Lines>0</Lines>
  <Paragraphs>0</Paragraphs>
  <TotalTime>0</TotalTime>
  <ScaleCrop>false</ScaleCrop>
  <LinksUpToDate>false</LinksUpToDate>
  <CharactersWithSpaces>4087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2025-05-09T15:06:00Z</dcterms:created>
  <dc:creator>袁欣</dc:creator>
  <cp:lastModifiedBy>ysgz</cp:lastModifiedBy>
  <cp:lastPrinted>2025-08-21T15:19:01Z</cp:lastPrinted>
  <dcterms:modified xsi:type="dcterms:W3CDTF">2025-08-21T15:30:43Z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F272EA40FCC047C6B63EC72C0A83FD6E_13</vt:lpwstr>
  </property>
  <property fmtid="{D5CDD505-2E9C-101B-9397-08002B2CF9AE}" pid="4" name="KSOTemplateDocerSaveRecord">
    <vt:lpwstr>eyJoZGlkIjoiNzZkOGM2NzhmNzhiZWFhMjYxM2JlYTM4ZDU3M2ZjMTYiLCJ1c2VySWQiOiI3MzgwOTUzMzMifQ==</vt:lpwstr>
  </property>
</Properties>
</file>